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9C7D3" w14:textId="77777777" w:rsidR="00693854" w:rsidRPr="00693854" w:rsidRDefault="00693854" w:rsidP="00693854">
      <w:pPr>
        <w:ind w:left="4984" w:right="-1" w:firstLine="666"/>
        <w:jc w:val="right"/>
        <w:rPr>
          <w:sz w:val="20"/>
          <w:szCs w:val="20"/>
        </w:rPr>
      </w:pPr>
      <w:r w:rsidRPr="00693854">
        <w:rPr>
          <w:sz w:val="22"/>
          <w:szCs w:val="22"/>
        </w:rPr>
        <w:t>Утверждаю</w:t>
      </w:r>
    </w:p>
    <w:p w14:paraId="6F53CE94" w14:textId="77777777" w:rsidR="00693854" w:rsidRPr="00693854" w:rsidRDefault="00693854" w:rsidP="00693854">
      <w:pPr>
        <w:ind w:left="4984" w:firstLine="666"/>
        <w:jc w:val="right"/>
        <w:rPr>
          <w:sz w:val="22"/>
          <w:szCs w:val="22"/>
        </w:rPr>
      </w:pPr>
      <w:r w:rsidRPr="00693854">
        <w:rPr>
          <w:sz w:val="22"/>
          <w:szCs w:val="22"/>
        </w:rPr>
        <w:t>Директор Мурманского филиала</w:t>
      </w:r>
    </w:p>
    <w:p w14:paraId="7D28F74D" w14:textId="77777777" w:rsidR="00693854" w:rsidRPr="00693854" w:rsidRDefault="00693854" w:rsidP="00693854">
      <w:pPr>
        <w:ind w:left="4984" w:firstLine="666"/>
        <w:jc w:val="right"/>
        <w:rPr>
          <w:sz w:val="22"/>
          <w:szCs w:val="22"/>
        </w:rPr>
      </w:pPr>
      <w:r w:rsidRPr="00693854">
        <w:rPr>
          <w:sz w:val="22"/>
          <w:szCs w:val="22"/>
        </w:rPr>
        <w:t xml:space="preserve">ООО «НОВАПОРТ Трейдинг»  </w:t>
      </w:r>
    </w:p>
    <w:p w14:paraId="27A448C6" w14:textId="77777777" w:rsidR="00693854" w:rsidRPr="00693854" w:rsidRDefault="00693854" w:rsidP="00693854">
      <w:pPr>
        <w:spacing w:after="20"/>
        <w:ind w:left="1318"/>
        <w:jc w:val="center"/>
        <w:rPr>
          <w:rFonts w:ascii="Calibri" w:eastAsia="Calibri" w:hAnsi="Calibri" w:cs="Tahoma"/>
          <w:sz w:val="22"/>
          <w:szCs w:val="22"/>
        </w:rPr>
      </w:pPr>
      <w:r w:rsidRPr="00693854">
        <w:rPr>
          <w:sz w:val="22"/>
          <w:szCs w:val="22"/>
        </w:rPr>
        <w:t xml:space="preserve"> </w:t>
      </w:r>
    </w:p>
    <w:p w14:paraId="64889AE3" w14:textId="77777777" w:rsidR="00693854" w:rsidRPr="00693854" w:rsidRDefault="00693854" w:rsidP="00693854">
      <w:pPr>
        <w:spacing w:after="31" w:line="247" w:lineRule="auto"/>
        <w:ind w:left="5660" w:right="-1" w:hanging="10"/>
        <w:jc w:val="right"/>
        <w:rPr>
          <w:sz w:val="22"/>
          <w:szCs w:val="22"/>
        </w:rPr>
      </w:pPr>
      <w:r w:rsidRPr="00693854">
        <w:rPr>
          <w:sz w:val="22"/>
          <w:szCs w:val="22"/>
        </w:rPr>
        <w:t xml:space="preserve">__________________ Смотрова А.С. </w:t>
      </w:r>
    </w:p>
    <w:p w14:paraId="67AAD0D4" w14:textId="77777777" w:rsidR="00693854" w:rsidRDefault="00693854" w:rsidP="00693854">
      <w:pPr>
        <w:spacing w:after="31" w:line="247" w:lineRule="auto"/>
        <w:ind w:left="5660" w:right="-1" w:hanging="10"/>
        <w:jc w:val="right"/>
      </w:pPr>
      <w:r w:rsidRPr="00693854">
        <w:rPr>
          <w:sz w:val="22"/>
          <w:szCs w:val="22"/>
        </w:rPr>
        <w:t xml:space="preserve">«_____» __________________ 2023 года </w:t>
      </w:r>
    </w:p>
    <w:p w14:paraId="49D0C129" w14:textId="77777777" w:rsidR="004700FF" w:rsidRPr="00F55A82" w:rsidRDefault="004700FF" w:rsidP="00850172">
      <w:pPr>
        <w:tabs>
          <w:tab w:val="left" w:pos="0"/>
        </w:tabs>
        <w:spacing w:line="0" w:lineRule="atLeast"/>
        <w:ind w:left="4956"/>
        <w:jc w:val="both"/>
        <w:rPr>
          <w:sz w:val="22"/>
          <w:szCs w:val="22"/>
        </w:rPr>
      </w:pPr>
    </w:p>
    <w:p w14:paraId="688F24CC" w14:textId="77777777" w:rsidR="004700FF" w:rsidRPr="00F55A82" w:rsidRDefault="004700FF" w:rsidP="00850172">
      <w:pPr>
        <w:tabs>
          <w:tab w:val="left" w:pos="0"/>
        </w:tabs>
        <w:spacing w:line="0" w:lineRule="atLeast"/>
        <w:ind w:left="4956"/>
        <w:jc w:val="both"/>
        <w:rPr>
          <w:sz w:val="22"/>
          <w:szCs w:val="22"/>
        </w:rPr>
      </w:pPr>
    </w:p>
    <w:p w14:paraId="56839D52" w14:textId="77777777" w:rsidR="004700FF" w:rsidRPr="00F55A82" w:rsidRDefault="004700FF" w:rsidP="00850172">
      <w:pPr>
        <w:tabs>
          <w:tab w:val="left" w:pos="0"/>
        </w:tabs>
        <w:jc w:val="center"/>
        <w:rPr>
          <w:b/>
          <w:sz w:val="28"/>
          <w:szCs w:val="28"/>
        </w:rPr>
      </w:pPr>
      <w:r w:rsidRPr="00F55A82">
        <w:rPr>
          <w:b/>
          <w:sz w:val="28"/>
          <w:szCs w:val="28"/>
        </w:rPr>
        <w:t xml:space="preserve">Правила проведения открытых конкурсных процедур </w:t>
      </w:r>
    </w:p>
    <w:p w14:paraId="12372C42" w14:textId="77777777" w:rsidR="00A801C9" w:rsidRPr="00F55A82" w:rsidRDefault="004700FF" w:rsidP="00850172">
      <w:pPr>
        <w:tabs>
          <w:tab w:val="left" w:pos="0"/>
        </w:tabs>
        <w:jc w:val="center"/>
        <w:rPr>
          <w:b/>
          <w:sz w:val="28"/>
          <w:szCs w:val="28"/>
        </w:rPr>
      </w:pPr>
      <w:r w:rsidRPr="00F55A82">
        <w:rPr>
          <w:b/>
          <w:sz w:val="28"/>
          <w:szCs w:val="28"/>
        </w:rPr>
        <w:t xml:space="preserve">на право </w:t>
      </w:r>
      <w:r w:rsidR="00C81ACA" w:rsidRPr="00F55A82">
        <w:rPr>
          <w:b/>
          <w:sz w:val="28"/>
          <w:szCs w:val="28"/>
        </w:rPr>
        <w:t>размещени</w:t>
      </w:r>
      <w:r w:rsidR="00A801C9" w:rsidRPr="00F55A82">
        <w:rPr>
          <w:b/>
          <w:sz w:val="28"/>
          <w:szCs w:val="28"/>
        </w:rPr>
        <w:t>я</w:t>
      </w:r>
      <w:r w:rsidR="00C81ACA" w:rsidRPr="00F55A82">
        <w:rPr>
          <w:b/>
          <w:sz w:val="28"/>
          <w:szCs w:val="28"/>
        </w:rPr>
        <w:t xml:space="preserve"> </w:t>
      </w:r>
      <w:r w:rsidR="00A801C9" w:rsidRPr="00F55A82">
        <w:rPr>
          <w:b/>
          <w:sz w:val="28"/>
          <w:szCs w:val="28"/>
        </w:rPr>
        <w:t xml:space="preserve">рекламно-информационных материалов </w:t>
      </w:r>
    </w:p>
    <w:p w14:paraId="69A98ECE" w14:textId="2F1BA3C7" w:rsidR="004700FF" w:rsidRPr="00F55A82" w:rsidRDefault="00A801C9" w:rsidP="00850172">
      <w:pPr>
        <w:tabs>
          <w:tab w:val="left" w:pos="0"/>
        </w:tabs>
        <w:jc w:val="center"/>
        <w:rPr>
          <w:b/>
          <w:sz w:val="28"/>
          <w:szCs w:val="28"/>
        </w:rPr>
      </w:pPr>
      <w:r w:rsidRPr="00F55A82">
        <w:rPr>
          <w:b/>
          <w:sz w:val="28"/>
          <w:szCs w:val="28"/>
        </w:rPr>
        <w:t xml:space="preserve">на рекламных конструкциях </w:t>
      </w:r>
      <w:r w:rsidR="00693854">
        <w:rPr>
          <w:b/>
          <w:sz w:val="28"/>
          <w:szCs w:val="28"/>
        </w:rPr>
        <w:t>Аэропорта</w:t>
      </w:r>
      <w:r w:rsidR="004700FF" w:rsidRPr="00F55A82">
        <w:rPr>
          <w:b/>
          <w:sz w:val="28"/>
          <w:szCs w:val="28"/>
        </w:rPr>
        <w:t xml:space="preserve"> «</w:t>
      </w:r>
      <w:r w:rsidR="00693854">
        <w:rPr>
          <w:b/>
          <w:sz w:val="28"/>
          <w:szCs w:val="28"/>
        </w:rPr>
        <w:t>Мурманск</w:t>
      </w:r>
      <w:r w:rsidR="004700FF" w:rsidRPr="00F55A82">
        <w:rPr>
          <w:b/>
          <w:sz w:val="28"/>
          <w:szCs w:val="28"/>
        </w:rPr>
        <w:t>»</w:t>
      </w:r>
    </w:p>
    <w:p w14:paraId="28D862D5" w14:textId="77777777" w:rsidR="00A801C9" w:rsidRPr="00F55A82" w:rsidRDefault="00A801C9" w:rsidP="00850172">
      <w:pPr>
        <w:tabs>
          <w:tab w:val="left" w:pos="142"/>
        </w:tabs>
        <w:ind w:firstLine="567"/>
        <w:jc w:val="center"/>
        <w:rPr>
          <w:b/>
          <w:sz w:val="28"/>
          <w:szCs w:val="28"/>
        </w:rPr>
      </w:pPr>
    </w:p>
    <w:p w14:paraId="105451BC" w14:textId="77777777" w:rsidR="004700FF" w:rsidRPr="00F55A82" w:rsidRDefault="004700FF" w:rsidP="00E0705E">
      <w:pPr>
        <w:pStyle w:val="ad"/>
        <w:numPr>
          <w:ilvl w:val="0"/>
          <w:numId w:val="4"/>
        </w:numPr>
        <w:tabs>
          <w:tab w:val="left" w:pos="142"/>
          <w:tab w:val="left" w:pos="993"/>
        </w:tabs>
        <w:spacing w:line="240" w:lineRule="auto"/>
        <w:ind w:left="0" w:firstLine="567"/>
        <w:rPr>
          <w:rFonts w:ascii="Times New Roman" w:hAnsi="Times New Roman"/>
          <w:b/>
        </w:rPr>
      </w:pPr>
      <w:r w:rsidRPr="00F55A82">
        <w:rPr>
          <w:rFonts w:ascii="Times New Roman" w:hAnsi="Times New Roman"/>
          <w:b/>
        </w:rPr>
        <w:t>Общие сведения</w:t>
      </w:r>
    </w:p>
    <w:p w14:paraId="0DD0504C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rPr>
          <w:rFonts w:ascii="Times New Roman" w:hAnsi="Times New Roman"/>
          <w:b/>
        </w:rPr>
      </w:pPr>
    </w:p>
    <w:p w14:paraId="0BA53387" w14:textId="5FBF9B4C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F55A82">
        <w:rPr>
          <w:rFonts w:ascii="Times New Roman" w:hAnsi="Times New Roman"/>
          <w:b/>
        </w:rPr>
        <w:t xml:space="preserve">Организатор запроса предложений на право заключения договора </w:t>
      </w:r>
      <w:r w:rsidR="00C81ACA" w:rsidRPr="00F55A82">
        <w:rPr>
          <w:rFonts w:ascii="Times New Roman" w:hAnsi="Times New Roman"/>
          <w:b/>
        </w:rPr>
        <w:t xml:space="preserve">на размещение </w:t>
      </w:r>
      <w:r w:rsidR="00915881" w:rsidRPr="00F55A82">
        <w:rPr>
          <w:rFonts w:ascii="Times New Roman" w:hAnsi="Times New Roman"/>
          <w:b/>
        </w:rPr>
        <w:t>рекламно-информационных материалов на рек</w:t>
      </w:r>
      <w:r w:rsidR="00E350E1" w:rsidRPr="00F55A82">
        <w:rPr>
          <w:rFonts w:ascii="Times New Roman" w:hAnsi="Times New Roman"/>
          <w:b/>
        </w:rPr>
        <w:t xml:space="preserve">ламных конструкциях </w:t>
      </w:r>
      <w:r w:rsidR="00693854">
        <w:rPr>
          <w:rFonts w:ascii="Times New Roman" w:hAnsi="Times New Roman"/>
          <w:b/>
        </w:rPr>
        <w:t>Аэропорта</w:t>
      </w:r>
      <w:r w:rsidR="00915881" w:rsidRPr="00F55A82">
        <w:rPr>
          <w:rFonts w:ascii="Times New Roman" w:hAnsi="Times New Roman"/>
          <w:b/>
        </w:rPr>
        <w:t xml:space="preserve"> «</w:t>
      </w:r>
      <w:r w:rsidR="00693854">
        <w:rPr>
          <w:rFonts w:ascii="Times New Roman" w:hAnsi="Times New Roman"/>
          <w:b/>
        </w:rPr>
        <w:t>Мурманск</w:t>
      </w:r>
      <w:r w:rsidR="00915881" w:rsidRPr="00F55A82">
        <w:rPr>
          <w:rFonts w:ascii="Times New Roman" w:hAnsi="Times New Roman"/>
          <w:b/>
        </w:rPr>
        <w:t>»</w:t>
      </w:r>
    </w:p>
    <w:p w14:paraId="5BB67332" w14:textId="77777777" w:rsidR="00850172" w:rsidRPr="00F55A82" w:rsidRDefault="00850172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016E2500" w14:textId="41F72CC3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F55A82">
        <w:rPr>
          <w:rFonts w:ascii="Times New Roman" w:hAnsi="Times New Roman"/>
          <w:b/>
        </w:rPr>
        <w:t>Филиал Общества с ограниченной ответственностью «НОВАПОРТ Трейдинг» в городе</w:t>
      </w:r>
      <w:r w:rsidR="00E350E1" w:rsidRPr="00F55A82">
        <w:rPr>
          <w:rFonts w:ascii="Times New Roman" w:hAnsi="Times New Roman"/>
          <w:b/>
        </w:rPr>
        <w:t xml:space="preserve"> </w:t>
      </w:r>
      <w:r w:rsidR="00693854">
        <w:rPr>
          <w:rFonts w:ascii="Times New Roman" w:hAnsi="Times New Roman"/>
          <w:b/>
        </w:rPr>
        <w:t>Мурманск.</w:t>
      </w:r>
    </w:p>
    <w:p w14:paraId="5EA3B0FB" w14:textId="77777777" w:rsidR="00693854" w:rsidRPr="006B55F5" w:rsidRDefault="004700FF" w:rsidP="00693854">
      <w:pPr>
        <w:tabs>
          <w:tab w:val="left" w:pos="0"/>
        </w:tabs>
        <w:rPr>
          <w:sz w:val="22"/>
          <w:szCs w:val="22"/>
        </w:rPr>
      </w:pPr>
      <w:r w:rsidRPr="00693854">
        <w:rPr>
          <w:sz w:val="22"/>
          <w:szCs w:val="22"/>
        </w:rPr>
        <w:t xml:space="preserve">Юридический адрес: </w:t>
      </w:r>
      <w:r w:rsidR="00693854" w:rsidRPr="00693854">
        <w:rPr>
          <w:sz w:val="22"/>
          <w:szCs w:val="22"/>
        </w:rPr>
        <w:t>184355</w:t>
      </w:r>
      <w:r w:rsidR="00693854" w:rsidRPr="006B55F5">
        <w:rPr>
          <w:sz w:val="22"/>
          <w:szCs w:val="22"/>
        </w:rPr>
        <w:t>, Мурманская область, Кольский район,</w:t>
      </w:r>
    </w:p>
    <w:p w14:paraId="48C965AC" w14:textId="77777777" w:rsidR="00693854" w:rsidRPr="006B55F5" w:rsidRDefault="00693854" w:rsidP="00693854">
      <w:pPr>
        <w:tabs>
          <w:tab w:val="left" w:pos="0"/>
        </w:tabs>
        <w:rPr>
          <w:sz w:val="22"/>
          <w:szCs w:val="22"/>
        </w:rPr>
      </w:pPr>
      <w:r w:rsidRPr="006B55F5">
        <w:rPr>
          <w:sz w:val="22"/>
          <w:szCs w:val="22"/>
        </w:rPr>
        <w:t>пгт. Мурмаши, аэропорт «Мурманск», офис №5</w:t>
      </w:r>
    </w:p>
    <w:p w14:paraId="5EEEB8E9" w14:textId="714E652D" w:rsidR="004700FF" w:rsidRPr="00F55A82" w:rsidRDefault="004700FF" w:rsidP="00693854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F55A82">
        <w:rPr>
          <w:rFonts w:ascii="Times New Roman" w:hAnsi="Times New Roman"/>
        </w:rPr>
        <w:t>Контактные лица</w:t>
      </w:r>
      <w:r w:rsidRPr="00F55A82">
        <w:rPr>
          <w:rFonts w:ascii="Times New Roman" w:hAnsi="Times New Roman"/>
          <w:b/>
        </w:rPr>
        <w:t>:</w:t>
      </w:r>
    </w:p>
    <w:p w14:paraId="0738BA75" w14:textId="12F6BC63" w:rsidR="004700FF" w:rsidRPr="00F55A82" w:rsidRDefault="00693854" w:rsidP="00E0705E">
      <w:pPr>
        <w:pStyle w:val="ad"/>
        <w:tabs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Мурманского филиала ООО «НОВАПОРТ Трейдинг»</w:t>
      </w:r>
      <w:r w:rsidR="0020155C">
        <w:rPr>
          <w:rFonts w:ascii="Times New Roman" w:hAnsi="Times New Roman"/>
        </w:rPr>
        <w:t xml:space="preserve"> Смотрова Анастасия Сергеевна</w:t>
      </w:r>
    </w:p>
    <w:p w14:paraId="2655DEFE" w14:textId="41D6A531" w:rsidR="004700FF" w:rsidRPr="0020155C" w:rsidRDefault="004700FF" w:rsidP="00E0705E">
      <w:pPr>
        <w:pStyle w:val="ad"/>
        <w:tabs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F55A82">
        <w:rPr>
          <w:rFonts w:ascii="Times New Roman" w:hAnsi="Times New Roman"/>
          <w:u w:val="single"/>
        </w:rPr>
        <w:t>тел</w:t>
      </w:r>
      <w:r w:rsidRPr="0020155C">
        <w:rPr>
          <w:rFonts w:ascii="Times New Roman" w:hAnsi="Times New Roman"/>
          <w:u w:val="single"/>
        </w:rPr>
        <w:t xml:space="preserve">. </w:t>
      </w:r>
      <w:r w:rsidR="0020155C" w:rsidRPr="0020155C">
        <w:rPr>
          <w:rFonts w:ascii="Times New Roman" w:hAnsi="Times New Roman"/>
          <w:u w:val="single"/>
        </w:rPr>
        <w:t xml:space="preserve">8 (8152) 638-000 </w:t>
      </w:r>
      <w:r w:rsidR="0020155C">
        <w:rPr>
          <w:rFonts w:ascii="Times New Roman" w:hAnsi="Times New Roman"/>
          <w:u w:val="single"/>
        </w:rPr>
        <w:t>доб</w:t>
      </w:r>
      <w:r w:rsidR="0020155C" w:rsidRPr="0020155C">
        <w:rPr>
          <w:rFonts w:ascii="Times New Roman" w:hAnsi="Times New Roman"/>
          <w:u w:val="single"/>
        </w:rPr>
        <w:t>. 051-1205</w:t>
      </w:r>
      <w:r w:rsidR="00850172" w:rsidRPr="0020155C">
        <w:rPr>
          <w:rFonts w:ascii="Times New Roman" w:hAnsi="Times New Roman"/>
          <w:u w:val="single"/>
        </w:rPr>
        <w:t xml:space="preserve">; </w:t>
      </w:r>
      <w:r w:rsidRPr="00F55A82">
        <w:rPr>
          <w:rFonts w:ascii="Times New Roman" w:hAnsi="Times New Roman"/>
          <w:u w:val="single"/>
          <w:lang w:val="en-US"/>
        </w:rPr>
        <w:t>e</w:t>
      </w:r>
      <w:r w:rsidRPr="0020155C">
        <w:rPr>
          <w:rFonts w:ascii="Times New Roman" w:hAnsi="Times New Roman"/>
          <w:u w:val="single"/>
        </w:rPr>
        <w:t>-</w:t>
      </w:r>
      <w:r w:rsidRPr="00F55A82">
        <w:rPr>
          <w:rFonts w:ascii="Times New Roman" w:hAnsi="Times New Roman"/>
          <w:u w:val="single"/>
          <w:lang w:val="en-US"/>
        </w:rPr>
        <w:t>mail</w:t>
      </w:r>
      <w:r w:rsidRPr="0020155C">
        <w:rPr>
          <w:rFonts w:ascii="Times New Roman" w:hAnsi="Times New Roman"/>
          <w:u w:val="single"/>
        </w:rPr>
        <w:t>:</w:t>
      </w:r>
      <w:r w:rsidR="0020155C" w:rsidRPr="0020155C">
        <w:rPr>
          <w:rFonts w:ascii="Times New Roman" w:hAnsi="Times New Roman"/>
          <w:u w:val="single"/>
        </w:rPr>
        <w:t xml:space="preserve"> </w:t>
      </w:r>
      <w:r w:rsidR="0020155C">
        <w:rPr>
          <w:rFonts w:ascii="Times New Roman" w:hAnsi="Times New Roman"/>
          <w:u w:val="single"/>
          <w:lang w:val="en-US"/>
        </w:rPr>
        <w:t>a</w:t>
      </w:r>
      <w:r w:rsidR="00E0705E" w:rsidRPr="0020155C">
        <w:rPr>
          <w:rFonts w:ascii="Times New Roman" w:hAnsi="Times New Roman"/>
          <w:u w:val="single"/>
        </w:rPr>
        <w:t>.</w:t>
      </w:r>
      <w:proofErr w:type="spellStart"/>
      <w:r w:rsidR="0020155C">
        <w:rPr>
          <w:rFonts w:ascii="Times New Roman" w:hAnsi="Times New Roman"/>
          <w:u w:val="single"/>
          <w:lang w:val="en-US"/>
        </w:rPr>
        <w:t>smotrova</w:t>
      </w:r>
      <w:proofErr w:type="spellEnd"/>
      <w:r w:rsidR="00E350E1" w:rsidRPr="0020155C">
        <w:rPr>
          <w:rFonts w:ascii="Times New Roman" w:hAnsi="Times New Roman"/>
          <w:u w:val="single"/>
        </w:rPr>
        <w:t>@</w:t>
      </w:r>
      <w:r w:rsidR="0020155C">
        <w:rPr>
          <w:rFonts w:ascii="Times New Roman" w:hAnsi="Times New Roman"/>
          <w:u w:val="single"/>
          <w:lang w:val="en-US"/>
        </w:rPr>
        <w:t>airport</w:t>
      </w:r>
      <w:r w:rsidR="0020155C" w:rsidRPr="0020155C">
        <w:rPr>
          <w:rFonts w:ascii="Times New Roman" w:hAnsi="Times New Roman"/>
          <w:u w:val="single"/>
        </w:rPr>
        <w:t>-</w:t>
      </w:r>
      <w:r w:rsidR="0020155C">
        <w:rPr>
          <w:rFonts w:ascii="Times New Roman" w:hAnsi="Times New Roman"/>
          <w:u w:val="single"/>
          <w:lang w:val="en-US"/>
        </w:rPr>
        <w:t>murmansk</w:t>
      </w:r>
      <w:r w:rsidR="00E350E1" w:rsidRPr="0020155C">
        <w:rPr>
          <w:rFonts w:ascii="Times New Roman" w:hAnsi="Times New Roman"/>
          <w:u w:val="single"/>
        </w:rPr>
        <w:t>.</w:t>
      </w:r>
      <w:r w:rsidR="00E350E1" w:rsidRPr="00F55A82">
        <w:rPr>
          <w:rFonts w:ascii="Times New Roman" w:hAnsi="Times New Roman"/>
          <w:u w:val="single"/>
          <w:lang w:val="en-US"/>
        </w:rPr>
        <w:t>ru</w:t>
      </w:r>
    </w:p>
    <w:p w14:paraId="47586A80" w14:textId="0C58C0A8" w:rsidR="004700FF" w:rsidRPr="00F55A82" w:rsidRDefault="00627117" w:rsidP="00E0705E">
      <w:pPr>
        <w:pStyle w:val="ad"/>
        <w:tabs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 xml:space="preserve">Специалист </w:t>
      </w:r>
      <w:r w:rsidR="0020155C">
        <w:rPr>
          <w:rFonts w:ascii="Times New Roman" w:hAnsi="Times New Roman"/>
        </w:rPr>
        <w:t>коммерческого отдела по рекламе: Смирнова Анастасия Андреевна</w:t>
      </w:r>
    </w:p>
    <w:p w14:paraId="25FA7B21" w14:textId="30549B09" w:rsidR="004700FF" w:rsidRPr="00F55A82" w:rsidRDefault="004700FF" w:rsidP="00E0705E">
      <w:pPr>
        <w:pStyle w:val="ad"/>
        <w:tabs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u w:val="single"/>
          <w:lang w:val="en-US"/>
        </w:rPr>
      </w:pPr>
      <w:r w:rsidRPr="00F55A82">
        <w:rPr>
          <w:rFonts w:ascii="Times New Roman" w:hAnsi="Times New Roman"/>
          <w:u w:val="single"/>
        </w:rPr>
        <w:t>тел</w:t>
      </w:r>
      <w:r w:rsidRPr="00F55A82">
        <w:rPr>
          <w:rFonts w:ascii="Times New Roman" w:hAnsi="Times New Roman"/>
          <w:u w:val="single"/>
          <w:lang w:val="en-US"/>
        </w:rPr>
        <w:t xml:space="preserve">. </w:t>
      </w:r>
      <w:r w:rsidR="0020155C" w:rsidRPr="0020155C">
        <w:rPr>
          <w:rFonts w:ascii="Times New Roman" w:hAnsi="Times New Roman"/>
          <w:u w:val="single"/>
        </w:rPr>
        <w:t xml:space="preserve">8 (8152) 638-000 </w:t>
      </w:r>
      <w:r w:rsidR="0020155C">
        <w:rPr>
          <w:rFonts w:ascii="Times New Roman" w:hAnsi="Times New Roman"/>
          <w:u w:val="single"/>
        </w:rPr>
        <w:t>доб</w:t>
      </w:r>
      <w:r w:rsidR="0020155C" w:rsidRPr="0020155C">
        <w:rPr>
          <w:rFonts w:ascii="Times New Roman" w:hAnsi="Times New Roman"/>
          <w:u w:val="single"/>
        </w:rPr>
        <w:t>. 051-120</w:t>
      </w:r>
      <w:r w:rsidR="0020155C">
        <w:rPr>
          <w:rFonts w:ascii="Times New Roman" w:hAnsi="Times New Roman"/>
          <w:u w:val="single"/>
        </w:rPr>
        <w:t>6</w:t>
      </w:r>
      <w:r w:rsidR="00850172" w:rsidRPr="00F55A82">
        <w:rPr>
          <w:rFonts w:ascii="Times New Roman" w:hAnsi="Times New Roman"/>
          <w:u w:val="single"/>
          <w:lang w:val="en-US"/>
        </w:rPr>
        <w:t xml:space="preserve">; </w:t>
      </w:r>
      <w:r w:rsidRPr="00F55A82">
        <w:rPr>
          <w:rFonts w:ascii="Times New Roman" w:hAnsi="Times New Roman"/>
          <w:u w:val="single"/>
          <w:lang w:val="en-US"/>
        </w:rPr>
        <w:t xml:space="preserve">e-mail: </w:t>
      </w:r>
      <w:r w:rsidR="0020155C">
        <w:rPr>
          <w:rFonts w:ascii="Times New Roman" w:hAnsi="Times New Roman"/>
          <w:u w:val="single"/>
          <w:lang w:val="en-US"/>
        </w:rPr>
        <w:t>a</w:t>
      </w:r>
      <w:r w:rsidR="0020155C" w:rsidRPr="0020155C">
        <w:rPr>
          <w:rFonts w:ascii="Times New Roman" w:hAnsi="Times New Roman"/>
          <w:u w:val="single"/>
        </w:rPr>
        <w:t>.</w:t>
      </w:r>
      <w:proofErr w:type="spellStart"/>
      <w:r w:rsidR="0020155C">
        <w:rPr>
          <w:rFonts w:ascii="Times New Roman" w:hAnsi="Times New Roman"/>
          <w:u w:val="single"/>
          <w:lang w:val="en-US"/>
        </w:rPr>
        <w:t>sm</w:t>
      </w:r>
      <w:r w:rsidR="0020155C">
        <w:rPr>
          <w:rFonts w:ascii="Times New Roman" w:hAnsi="Times New Roman"/>
          <w:u w:val="single"/>
          <w:lang w:val="en-US"/>
        </w:rPr>
        <w:t>irn</w:t>
      </w:r>
      <w:r w:rsidR="0020155C">
        <w:rPr>
          <w:rFonts w:ascii="Times New Roman" w:hAnsi="Times New Roman"/>
          <w:u w:val="single"/>
          <w:lang w:val="en-US"/>
        </w:rPr>
        <w:t>ova</w:t>
      </w:r>
      <w:proofErr w:type="spellEnd"/>
      <w:r w:rsidR="0020155C" w:rsidRPr="0020155C">
        <w:rPr>
          <w:rFonts w:ascii="Times New Roman" w:hAnsi="Times New Roman"/>
          <w:u w:val="single"/>
        </w:rPr>
        <w:t>@</w:t>
      </w:r>
      <w:r w:rsidR="0020155C">
        <w:rPr>
          <w:rFonts w:ascii="Times New Roman" w:hAnsi="Times New Roman"/>
          <w:u w:val="single"/>
          <w:lang w:val="en-US"/>
        </w:rPr>
        <w:t>airport</w:t>
      </w:r>
      <w:r w:rsidR="0020155C" w:rsidRPr="0020155C">
        <w:rPr>
          <w:rFonts w:ascii="Times New Roman" w:hAnsi="Times New Roman"/>
          <w:u w:val="single"/>
        </w:rPr>
        <w:t>-</w:t>
      </w:r>
      <w:r w:rsidR="0020155C">
        <w:rPr>
          <w:rFonts w:ascii="Times New Roman" w:hAnsi="Times New Roman"/>
          <w:u w:val="single"/>
          <w:lang w:val="en-US"/>
        </w:rPr>
        <w:t>murmansk</w:t>
      </w:r>
      <w:r w:rsidR="0020155C" w:rsidRPr="0020155C">
        <w:rPr>
          <w:rFonts w:ascii="Times New Roman" w:hAnsi="Times New Roman"/>
          <w:u w:val="single"/>
        </w:rPr>
        <w:t>.</w:t>
      </w:r>
      <w:r w:rsidR="0020155C" w:rsidRPr="00F55A82">
        <w:rPr>
          <w:rFonts w:ascii="Times New Roman" w:hAnsi="Times New Roman"/>
          <w:u w:val="single"/>
          <w:lang w:val="en-US"/>
        </w:rPr>
        <w:t>ru</w:t>
      </w:r>
    </w:p>
    <w:p w14:paraId="15527789" w14:textId="77777777" w:rsidR="004700FF" w:rsidRPr="00F55A82" w:rsidRDefault="004700FF" w:rsidP="00E0705E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lang w:val="en-US"/>
        </w:rPr>
      </w:pPr>
    </w:p>
    <w:p w14:paraId="17C06E61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  <w:b/>
        </w:rPr>
        <w:t>Форма отбора:</w:t>
      </w:r>
      <w:r w:rsidRPr="00F55A82">
        <w:rPr>
          <w:rFonts w:ascii="Times New Roman" w:hAnsi="Times New Roman"/>
        </w:rPr>
        <w:t xml:space="preserve"> запрос ценовых предложений (далее «Запрос предложений»).</w:t>
      </w:r>
    </w:p>
    <w:p w14:paraId="4C574E23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4C5D78D2" w14:textId="406EDE66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  <w:b/>
        </w:rPr>
        <w:t>Предмет запроса:</w:t>
      </w:r>
      <w:r w:rsidRPr="00F55A82">
        <w:rPr>
          <w:rFonts w:ascii="Times New Roman" w:hAnsi="Times New Roman"/>
        </w:rPr>
        <w:t xml:space="preserve"> право заключени</w:t>
      </w:r>
      <w:r w:rsidR="00945849" w:rsidRPr="00F55A82">
        <w:rPr>
          <w:rFonts w:ascii="Times New Roman" w:hAnsi="Times New Roman"/>
        </w:rPr>
        <w:t>я</w:t>
      </w:r>
      <w:r w:rsidRPr="00F55A82">
        <w:rPr>
          <w:rFonts w:ascii="Times New Roman" w:hAnsi="Times New Roman"/>
        </w:rPr>
        <w:t xml:space="preserve"> договора</w:t>
      </w:r>
      <w:r w:rsidR="005268DF" w:rsidRPr="00F55A82">
        <w:rPr>
          <w:rFonts w:ascii="Times New Roman" w:hAnsi="Times New Roman"/>
        </w:rPr>
        <w:t xml:space="preserve"> на размещение </w:t>
      </w:r>
      <w:r w:rsidR="00945849" w:rsidRPr="00F55A82">
        <w:rPr>
          <w:rFonts w:ascii="Times New Roman" w:hAnsi="Times New Roman"/>
        </w:rPr>
        <w:t xml:space="preserve">рекламно-информационных материалов на </w:t>
      </w:r>
      <w:r w:rsidR="005268DF" w:rsidRPr="00F55A82">
        <w:rPr>
          <w:rFonts w:ascii="Times New Roman" w:hAnsi="Times New Roman"/>
        </w:rPr>
        <w:t>рекламной конструкции</w:t>
      </w:r>
      <w:r w:rsidR="00945849" w:rsidRPr="00F55A82">
        <w:rPr>
          <w:rFonts w:ascii="Times New Roman" w:hAnsi="Times New Roman"/>
        </w:rPr>
        <w:t>,</w:t>
      </w:r>
      <w:r w:rsidRPr="00F55A82">
        <w:rPr>
          <w:rFonts w:ascii="Times New Roman" w:hAnsi="Times New Roman"/>
        </w:rPr>
        <w:t xml:space="preserve"> с организатором запроса предложений на территории </w:t>
      </w:r>
      <w:r w:rsidR="0020155C">
        <w:rPr>
          <w:rFonts w:ascii="Times New Roman" w:hAnsi="Times New Roman"/>
        </w:rPr>
        <w:t>Аэропорта</w:t>
      </w:r>
      <w:r w:rsidRPr="00F55A82">
        <w:rPr>
          <w:rFonts w:ascii="Times New Roman" w:hAnsi="Times New Roman"/>
        </w:rPr>
        <w:t xml:space="preserve"> «</w:t>
      </w:r>
      <w:r w:rsidR="0020155C">
        <w:rPr>
          <w:rFonts w:ascii="Times New Roman" w:hAnsi="Times New Roman"/>
        </w:rPr>
        <w:t>Мурманск</w:t>
      </w:r>
      <w:r w:rsidRPr="00F55A82">
        <w:rPr>
          <w:rFonts w:ascii="Times New Roman" w:hAnsi="Times New Roman"/>
        </w:rPr>
        <w:t>».</w:t>
      </w:r>
    </w:p>
    <w:p w14:paraId="38F0DD8A" w14:textId="77777777" w:rsidR="004700FF" w:rsidRPr="00F55A82" w:rsidRDefault="004700FF" w:rsidP="00E0705E">
      <w:pPr>
        <w:tabs>
          <w:tab w:val="left" w:pos="142"/>
          <w:tab w:val="left" w:pos="993"/>
        </w:tabs>
        <w:ind w:firstLine="567"/>
        <w:jc w:val="both"/>
      </w:pPr>
    </w:p>
    <w:p w14:paraId="0B6FDB64" w14:textId="60A26625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 xml:space="preserve">Организатор по результатам проведения запроса предложений определяет победителя из числа участников запроса предложений, предоставивших заявку по форме и в соответствии </w:t>
      </w:r>
      <w:r w:rsidRPr="00F55A82">
        <w:rPr>
          <w:rFonts w:ascii="Times New Roman" w:hAnsi="Times New Roman"/>
          <w:b/>
        </w:rPr>
        <w:t>с требованиями настоящих правил и Запроса Предложений (далее по тексту «Документация»)</w:t>
      </w:r>
      <w:r w:rsidRPr="00F55A82">
        <w:rPr>
          <w:rFonts w:ascii="Times New Roman" w:hAnsi="Times New Roman"/>
        </w:rPr>
        <w:t xml:space="preserve">, размещенных на электронной торговой площадке </w:t>
      </w:r>
      <w:r w:rsidRPr="00F55A82">
        <w:rPr>
          <w:rFonts w:ascii="Times New Roman" w:hAnsi="Times New Roman"/>
          <w:shd w:val="clear" w:color="auto" w:fill="FFFFFF"/>
        </w:rPr>
        <w:t>https://www.zakupki.ru/</w:t>
      </w:r>
      <w:r w:rsidRPr="00F55A82">
        <w:rPr>
          <w:rFonts w:ascii="Times New Roman" w:hAnsi="Times New Roman"/>
        </w:rPr>
        <w:t xml:space="preserve"> (далее «ЭТП»). По итогам процедуры запроса предложений с победителем заключается договор </w:t>
      </w:r>
      <w:r w:rsidR="00945849" w:rsidRPr="00F55A82">
        <w:rPr>
          <w:rFonts w:ascii="Times New Roman" w:hAnsi="Times New Roman"/>
        </w:rPr>
        <w:t>размещения рекламно-информационных материалов на рекламной конструкции,</w:t>
      </w:r>
      <w:r w:rsidRPr="00F55A82">
        <w:rPr>
          <w:rFonts w:ascii="Times New Roman" w:hAnsi="Times New Roman"/>
        </w:rPr>
        <w:t xml:space="preserve"> на территории </w:t>
      </w:r>
      <w:r w:rsidR="0020155C">
        <w:rPr>
          <w:rFonts w:ascii="Times New Roman" w:hAnsi="Times New Roman"/>
        </w:rPr>
        <w:t>Аэропорта</w:t>
      </w:r>
      <w:r w:rsidRPr="00F55A82">
        <w:rPr>
          <w:rFonts w:ascii="Times New Roman" w:hAnsi="Times New Roman"/>
        </w:rPr>
        <w:t xml:space="preserve"> «</w:t>
      </w:r>
      <w:r w:rsidR="0020155C">
        <w:rPr>
          <w:rFonts w:ascii="Times New Roman" w:hAnsi="Times New Roman"/>
        </w:rPr>
        <w:t>Мурманск</w:t>
      </w:r>
      <w:r w:rsidRPr="00F55A82">
        <w:rPr>
          <w:rFonts w:ascii="Times New Roman" w:hAnsi="Times New Roman"/>
        </w:rPr>
        <w:t>».</w:t>
      </w:r>
    </w:p>
    <w:p w14:paraId="5D404027" w14:textId="77777777" w:rsidR="004700FF" w:rsidRPr="00F55A82" w:rsidRDefault="004700FF" w:rsidP="00E0705E">
      <w:pPr>
        <w:tabs>
          <w:tab w:val="left" w:pos="142"/>
          <w:tab w:val="left" w:pos="993"/>
        </w:tabs>
        <w:ind w:firstLine="567"/>
        <w:jc w:val="both"/>
      </w:pPr>
    </w:p>
    <w:p w14:paraId="04E9F42F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 xml:space="preserve">Организатор запроса уведомляет, что: запрос предложений не является офертой и не подпадает под регулирование ст. ст. 447- 449, 1057—1061 Гражданского кодекса Российской Федерации. Таким образом, процедура запроса предложений не накладывает на Организатора соответствующего объема гражданско-правовых обязательств. Организатор не обязан каким-либо образом представлять обоснование или мотивировать свои действия (бездействие). Организатор не имеет обязанности заключения договора по результатам настоящей процедуры. Организатор Запроса предложений имеет право отказаться от проведения Запроса предложений в любое время, без образования ответственности перед участниками Запроса предложений или третьими лицами, которым такое действие может принести убытки. 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но не позднее, чем за 3 (три) дня до </w:t>
      </w:r>
      <w:r w:rsidRPr="00F55A82">
        <w:rPr>
          <w:rFonts w:ascii="Times New Roman" w:hAnsi="Times New Roman"/>
        </w:rPr>
        <w:lastRenderedPageBreak/>
        <w:t>окончания подачи Заявок, а также Организатор не обязан заключать договор по результатам Запроса предложений.</w:t>
      </w:r>
    </w:p>
    <w:p w14:paraId="1E4964A6" w14:textId="77777777" w:rsidR="004700FF" w:rsidRPr="00F55A82" w:rsidRDefault="004700FF" w:rsidP="00E0705E">
      <w:pPr>
        <w:tabs>
          <w:tab w:val="left" w:pos="142"/>
          <w:tab w:val="left" w:pos="993"/>
        </w:tabs>
        <w:ind w:firstLine="567"/>
        <w:jc w:val="both"/>
      </w:pPr>
    </w:p>
    <w:p w14:paraId="00A70947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>С момента размещения запроса предложений на ЭТП и до срока окончания подачи заявок любой претендент на участие вправе в письменной форме в срок не позднее 3-х дней до окончания приема заявок/предложений, включая и обращение по электронной почте, обратиться к Организатору с просьбой о разъяснении информации, содержащейся в Документации.</w:t>
      </w:r>
    </w:p>
    <w:p w14:paraId="231B9B86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752A1608" w14:textId="77777777" w:rsidR="004700FF" w:rsidRPr="00F55A82" w:rsidRDefault="004700FF" w:rsidP="00E0705E">
      <w:pPr>
        <w:pStyle w:val="ad"/>
        <w:numPr>
          <w:ilvl w:val="0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F55A82">
        <w:rPr>
          <w:rFonts w:ascii="Times New Roman" w:hAnsi="Times New Roman"/>
          <w:b/>
        </w:rPr>
        <w:t>Порядок подачи заявок на участие в запросе предложений</w:t>
      </w:r>
    </w:p>
    <w:p w14:paraId="6A9C18A4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</w:p>
    <w:p w14:paraId="016A4B2F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  <w:r w:rsidRPr="00F55A82">
        <w:rPr>
          <w:rFonts w:ascii="Times New Roman" w:hAnsi="Times New Roman"/>
        </w:rPr>
        <w:t xml:space="preserve">Для участия в конкурсной процедуре </w:t>
      </w:r>
      <w:r w:rsidRPr="00F55A82">
        <w:rPr>
          <w:rFonts w:ascii="Times New Roman" w:hAnsi="Times New Roman"/>
          <w:color w:val="000000"/>
        </w:rPr>
        <w:t xml:space="preserve">регистрируется на сайте </w:t>
      </w:r>
      <w:hyperlink r:id="rId8" w:history="1">
        <w:r w:rsidRPr="00F55A82">
          <w:rPr>
            <w:rFonts w:ascii="Times New Roman" w:hAnsi="Times New Roman"/>
            <w:color w:val="000000"/>
          </w:rPr>
          <w:t>https://www.zakupki.ru</w:t>
        </w:r>
      </w:hyperlink>
      <w:r w:rsidRPr="00F55A82">
        <w:rPr>
          <w:rFonts w:ascii="Times New Roman" w:hAnsi="Times New Roman"/>
          <w:color w:val="000000"/>
        </w:rPr>
        <w:t xml:space="preserve"> (далее ЭТП) как ПОСТАВЩИК (регистрация бесплатная, ЭЦП не требуется, платы в адрес ЭТП за участие нет).</w:t>
      </w:r>
    </w:p>
    <w:p w14:paraId="65D30A5C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/>
        </w:rPr>
      </w:pPr>
    </w:p>
    <w:p w14:paraId="6C4165C7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b/>
        </w:rPr>
      </w:pPr>
      <w:r w:rsidRPr="00F55A82">
        <w:rPr>
          <w:rFonts w:ascii="Times New Roman" w:hAnsi="Times New Roman"/>
          <w:b/>
          <w:color w:val="000000"/>
        </w:rPr>
        <w:t>Участник готовит заявку на участие в соответствии с формами документов, установленными Приложением к настоящей Документации, и подает заявку через ЭТП на запрос предложений с заверением пересылаемых документов уполномоченного лица потенциального участника запроса предложений. Использование факсимиле в документах, входящих в заявку, не допускается.</w:t>
      </w:r>
    </w:p>
    <w:p w14:paraId="23EA805A" w14:textId="77777777" w:rsidR="004700FF" w:rsidRPr="00F55A82" w:rsidRDefault="004700FF" w:rsidP="00E0705E">
      <w:pPr>
        <w:tabs>
          <w:tab w:val="left" w:pos="142"/>
          <w:tab w:val="left" w:pos="993"/>
        </w:tabs>
        <w:ind w:firstLine="567"/>
        <w:jc w:val="both"/>
        <w:rPr>
          <w:b/>
        </w:rPr>
      </w:pPr>
    </w:p>
    <w:p w14:paraId="764AB650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>При описании условий и предложений участник должен применять общепринятые обозначения и наименования. Сведения, которые содержатся в заявке, не должны допускать двусмысленных толкований.</w:t>
      </w:r>
      <w:r w:rsidRPr="00F55A82">
        <w:rPr>
          <w:rFonts w:ascii="Times New Roman" w:hAnsi="Times New Roman"/>
        </w:rPr>
        <w:t xml:space="preserve"> </w:t>
      </w:r>
      <w:r w:rsidRPr="00F55A82">
        <w:rPr>
          <w:rFonts w:ascii="Times New Roman" w:hAnsi="Times New Roman"/>
          <w:color w:val="000000"/>
        </w:rPr>
        <w:t>Все документы, входящие в состав заявки и приложения к ней, должны иметь четко читаемый текст. Подчистки и исправления не допускаются, за исключением исправлений, заверенных печатью и подписью уполномоченного лица (для юридических лиц) или собственноручно заверенных (для физических лиц).</w:t>
      </w:r>
    </w:p>
    <w:p w14:paraId="2B410F0E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rPr>
          <w:rFonts w:ascii="Times New Roman" w:hAnsi="Times New Roman"/>
          <w:color w:val="000000"/>
        </w:rPr>
      </w:pPr>
    </w:p>
    <w:p w14:paraId="79EB4674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</w:rPr>
        <w:t>Заявка на участие, подготовленная Участником, а также вся корреспонденция и документация, связанная с заявкой, которыми обмениваются участники и Организатор, должны быть написаны на русском языке</w:t>
      </w:r>
    </w:p>
    <w:p w14:paraId="51FABD16" w14:textId="77777777" w:rsidR="004700FF" w:rsidRPr="00F55A82" w:rsidRDefault="004700FF" w:rsidP="00E0705E">
      <w:pPr>
        <w:tabs>
          <w:tab w:val="left" w:pos="142"/>
          <w:tab w:val="left" w:pos="993"/>
        </w:tabs>
        <w:ind w:firstLine="567"/>
        <w:jc w:val="both"/>
        <w:rPr>
          <w:color w:val="000000"/>
        </w:rPr>
      </w:pPr>
    </w:p>
    <w:p w14:paraId="1B34D308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 xml:space="preserve">Заявка на участие должна быть заверена печатью участника и подписана участником или лицом, уполномоченным таким участником. </w:t>
      </w:r>
      <w:r w:rsidRPr="00F55A82">
        <w:rPr>
          <w:rFonts w:ascii="Times New Roman" w:hAnsi="Times New Roman"/>
        </w:rPr>
        <w:t xml:space="preserve">Подаваемая заявка, должна содержать отсканированный вид заполненной формы заявки, приведенной в настоящих Правилах, и подписана участником запроса предложений или лицом, уполномоченным таким участником. Документы, входящие в состав заявки, </w:t>
      </w:r>
      <w:r w:rsidRPr="00F55A82">
        <w:rPr>
          <w:rFonts w:ascii="Times New Roman" w:hAnsi="Times New Roman"/>
          <w:iCs/>
        </w:rPr>
        <w:t>должны иметь один из распространенных форматов документов: с расширением (*.</w:t>
      </w:r>
      <w:proofErr w:type="spellStart"/>
      <w:r w:rsidRPr="00F55A82">
        <w:rPr>
          <w:rFonts w:ascii="Times New Roman" w:hAnsi="Times New Roman"/>
          <w:iCs/>
        </w:rPr>
        <w:t>doc</w:t>
      </w:r>
      <w:proofErr w:type="spellEnd"/>
      <w:r w:rsidRPr="00F55A82">
        <w:rPr>
          <w:rFonts w:ascii="Times New Roman" w:hAnsi="Times New Roman"/>
          <w:iCs/>
        </w:rPr>
        <w:t>), (*.</w:t>
      </w:r>
      <w:proofErr w:type="spellStart"/>
      <w:r w:rsidRPr="00F55A82">
        <w:rPr>
          <w:rFonts w:ascii="Times New Roman" w:hAnsi="Times New Roman"/>
          <w:iCs/>
        </w:rPr>
        <w:t>docx</w:t>
      </w:r>
      <w:proofErr w:type="spellEnd"/>
      <w:r w:rsidRPr="00F55A82">
        <w:rPr>
          <w:rFonts w:ascii="Times New Roman" w:hAnsi="Times New Roman"/>
          <w:iCs/>
        </w:rPr>
        <w:t>), (*.</w:t>
      </w:r>
      <w:proofErr w:type="spellStart"/>
      <w:r w:rsidRPr="00F55A82">
        <w:rPr>
          <w:rFonts w:ascii="Times New Roman" w:hAnsi="Times New Roman"/>
          <w:iCs/>
        </w:rPr>
        <w:t>xls</w:t>
      </w:r>
      <w:proofErr w:type="spellEnd"/>
      <w:r w:rsidRPr="00F55A82">
        <w:rPr>
          <w:rFonts w:ascii="Times New Roman" w:hAnsi="Times New Roman"/>
          <w:iCs/>
        </w:rPr>
        <w:t>), (*.</w:t>
      </w:r>
      <w:proofErr w:type="spellStart"/>
      <w:r w:rsidRPr="00F55A82">
        <w:rPr>
          <w:rFonts w:ascii="Times New Roman" w:hAnsi="Times New Roman"/>
          <w:iCs/>
        </w:rPr>
        <w:t>xlsx</w:t>
      </w:r>
      <w:proofErr w:type="spellEnd"/>
      <w:r w:rsidRPr="00F55A82">
        <w:rPr>
          <w:rFonts w:ascii="Times New Roman" w:hAnsi="Times New Roman"/>
          <w:iCs/>
        </w:rPr>
        <w:t>), (*.</w:t>
      </w:r>
      <w:proofErr w:type="spellStart"/>
      <w:r w:rsidRPr="00F55A82">
        <w:rPr>
          <w:rFonts w:ascii="Times New Roman" w:hAnsi="Times New Roman"/>
          <w:iCs/>
        </w:rPr>
        <w:t>txt</w:t>
      </w:r>
      <w:proofErr w:type="spellEnd"/>
      <w:r w:rsidRPr="00F55A82">
        <w:rPr>
          <w:rFonts w:ascii="Times New Roman" w:hAnsi="Times New Roman"/>
          <w:iCs/>
        </w:rPr>
        <w:t>), (*.</w:t>
      </w:r>
      <w:proofErr w:type="spellStart"/>
      <w:r w:rsidRPr="00F55A82">
        <w:rPr>
          <w:rFonts w:ascii="Times New Roman" w:hAnsi="Times New Roman"/>
          <w:iCs/>
        </w:rPr>
        <w:t>pdf</w:t>
      </w:r>
      <w:proofErr w:type="spellEnd"/>
      <w:r w:rsidRPr="00F55A82">
        <w:rPr>
          <w:rFonts w:ascii="Times New Roman" w:hAnsi="Times New Roman"/>
          <w:iCs/>
        </w:rPr>
        <w:t>), (*.</w:t>
      </w:r>
      <w:proofErr w:type="spellStart"/>
      <w:r w:rsidRPr="00F55A82">
        <w:rPr>
          <w:rFonts w:ascii="Times New Roman" w:hAnsi="Times New Roman"/>
          <w:iCs/>
        </w:rPr>
        <w:t>jpg</w:t>
      </w:r>
      <w:proofErr w:type="spellEnd"/>
      <w:r w:rsidRPr="00F55A82">
        <w:rPr>
          <w:rFonts w:ascii="Times New Roman" w:hAnsi="Times New Roman"/>
          <w:iCs/>
        </w:rPr>
        <w:t xml:space="preserve">) и т.д. </w:t>
      </w:r>
      <w:r w:rsidRPr="00F55A82">
        <w:rPr>
          <w:rFonts w:ascii="Times New Roman" w:hAnsi="Times New Roman"/>
        </w:rPr>
        <w:t>Файлы формируются по принципу: один файл – один документ. Файлы должны быть именованы так, чтобы из их названия ясно следовало, какой документ, требуемый документацией, в каком файле находится.</w:t>
      </w:r>
    </w:p>
    <w:p w14:paraId="54908BCF" w14:textId="77777777" w:rsidR="004700FF" w:rsidRPr="00F55A82" w:rsidRDefault="004700FF" w:rsidP="00E0705E">
      <w:pPr>
        <w:tabs>
          <w:tab w:val="left" w:pos="142"/>
          <w:tab w:val="left" w:pos="993"/>
          <w:tab w:val="left" w:pos="1134"/>
        </w:tabs>
        <w:ind w:firstLine="567"/>
        <w:jc w:val="both"/>
      </w:pPr>
    </w:p>
    <w:p w14:paraId="48505CFD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>В случае если цена договора, указанная в заявке и предлагаемая участником, меньше начальной (минимальной) цены договора, соответствующий участник не допускается к участию на основании несоответствия его заявки требованиям Документации.</w:t>
      </w:r>
    </w:p>
    <w:p w14:paraId="4E0C391D" w14:textId="77777777" w:rsidR="004700FF" w:rsidRPr="00F55A82" w:rsidRDefault="004700FF" w:rsidP="00E0705E">
      <w:pPr>
        <w:pStyle w:val="ad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45F7FA42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>Если участник намерен подать заявки на несколько лотов, то предложение подается на каждый лот отдельно. Участник, подавший заявку на участие, вправе изменить/отозвать свою заявку в любое время до момента окончания срока подачи заявок.</w:t>
      </w:r>
    </w:p>
    <w:p w14:paraId="55487EF5" w14:textId="3B0C8E19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</w:rPr>
        <w:t>Уведомление об изменении/отзыве заявки должно быть скреплено печатью</w:t>
      </w:r>
      <w:r w:rsidR="0020155C">
        <w:rPr>
          <w:rFonts w:ascii="Times New Roman" w:hAnsi="Times New Roman"/>
        </w:rPr>
        <w:t xml:space="preserve"> </w:t>
      </w:r>
      <w:r w:rsidRPr="00F55A82">
        <w:rPr>
          <w:rFonts w:ascii="Times New Roman" w:hAnsi="Times New Roman"/>
        </w:rPr>
        <w:t>в случае,</w:t>
      </w:r>
      <w:r w:rsidR="0020155C">
        <w:rPr>
          <w:rFonts w:ascii="Times New Roman" w:hAnsi="Times New Roman"/>
        </w:rPr>
        <w:t xml:space="preserve"> </w:t>
      </w:r>
      <w:r w:rsidRPr="00F55A82">
        <w:rPr>
          <w:rFonts w:ascii="Times New Roman" w:hAnsi="Times New Roman"/>
        </w:rPr>
        <w:t xml:space="preserve">если наличие печати предусмотрено учредительными документами Участника и заверено подписью уполномоченного лица (для юридических лиц) и собственноручно подписано физическим лицом-участником. </w:t>
      </w:r>
    </w:p>
    <w:p w14:paraId="593B53B2" w14:textId="77777777" w:rsidR="004700FF" w:rsidRPr="00F55A82" w:rsidRDefault="004700FF" w:rsidP="00E0705E">
      <w:pPr>
        <w:pStyle w:val="ad"/>
        <w:tabs>
          <w:tab w:val="left" w:pos="142"/>
          <w:tab w:val="left" w:pos="993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</w:rPr>
      </w:pPr>
    </w:p>
    <w:p w14:paraId="5406B392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</w:rPr>
        <w:t>После окончания срока подачи заявок изменение/отзыв заявок не допускается.</w:t>
      </w:r>
    </w:p>
    <w:p w14:paraId="2023D510" w14:textId="77777777" w:rsidR="004700FF" w:rsidRPr="00F55A82" w:rsidRDefault="004700FF" w:rsidP="00E0705E">
      <w:pPr>
        <w:tabs>
          <w:tab w:val="left" w:pos="142"/>
          <w:tab w:val="left" w:pos="993"/>
          <w:tab w:val="left" w:pos="1134"/>
        </w:tabs>
        <w:ind w:firstLine="567"/>
        <w:jc w:val="both"/>
        <w:rPr>
          <w:color w:val="000000"/>
        </w:rPr>
      </w:pPr>
    </w:p>
    <w:p w14:paraId="19B1854E" w14:textId="77777777" w:rsidR="00B869BD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  <w:tab w:val="left" w:pos="1134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>Заявитель, подавший заявку на участие в Запросе, несет обязательства по заключению договора на условиях, изложенных в его заявке на участие в Запросе и по цене, предложенной им в ходе проведения Запроса или по итогам процедуры переторжки.</w:t>
      </w:r>
    </w:p>
    <w:p w14:paraId="4A53C78B" w14:textId="77777777" w:rsidR="004700FF" w:rsidRPr="00F55A82" w:rsidRDefault="004700FF" w:rsidP="00E0705E">
      <w:pPr>
        <w:pStyle w:val="ad"/>
        <w:tabs>
          <w:tab w:val="left" w:pos="142"/>
          <w:tab w:val="left" w:pos="993"/>
          <w:tab w:val="left" w:pos="1134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</w:p>
    <w:p w14:paraId="0B1B00E8" w14:textId="77777777" w:rsidR="004700FF" w:rsidRPr="00F55A82" w:rsidRDefault="004700FF" w:rsidP="00E0705E">
      <w:pPr>
        <w:pStyle w:val="ad"/>
        <w:numPr>
          <w:ilvl w:val="0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/>
        </w:rPr>
      </w:pPr>
      <w:r w:rsidRPr="00F55A82">
        <w:rPr>
          <w:rFonts w:ascii="Times New Roman" w:hAnsi="Times New Roman"/>
          <w:b/>
          <w:color w:val="000000"/>
        </w:rPr>
        <w:t>Обеспечение заявки</w:t>
      </w:r>
    </w:p>
    <w:p w14:paraId="25FE7CDB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/>
        </w:rPr>
      </w:pPr>
    </w:p>
    <w:p w14:paraId="2F08965B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 xml:space="preserve">Для участия в Запросе предложений Участник должен предоставить Организатору обеспечение заявки на участие в Запросе предложений, данное условие является обязательным для участия. В случае непредставления Заявителем такового обеспечения, заявка на участие в Запросе предложений, поданная Заявителем, будет в результате рассмотрения расценена комиссией, как не соответствующая требованиям Документации, что влечет за собой непризнание Заявителя Участником Запроса предложений. </w:t>
      </w:r>
    </w:p>
    <w:p w14:paraId="777CEEC2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</w:p>
    <w:p w14:paraId="0EE0702E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 xml:space="preserve">Участникам, не выигравшим в запросе предложений, обеспечение предложения возвращается на счет, указанный Участником в заявке, в течение десяти банковских дней после принятия решения о присуждении права на заключение договора. </w:t>
      </w:r>
    </w:p>
    <w:p w14:paraId="533C572C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</w:p>
    <w:p w14:paraId="4CE9113E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 xml:space="preserve">В случае признания запроса предложений не состоявшимся, обеспечение возвращается участникам в течение 10 (десяти) банковских дней с даты принятия соответствующего решения. Запрос предложений считается несостоявшимся, если все представленные заявки Участников признаны Организатором не соответствующими требованиям, изложенным в Документации. </w:t>
      </w:r>
    </w:p>
    <w:p w14:paraId="244764B2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</w:p>
    <w:p w14:paraId="61EECD17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 xml:space="preserve">Обеспечение Участника, признанного победителем запроса предложений, в пятидневный срок после подписания им договора с Организатором, засчитывается в счет уплаты платежа </w:t>
      </w:r>
      <w:r w:rsidR="00DE1786" w:rsidRPr="00F55A82">
        <w:rPr>
          <w:rFonts w:ascii="Times New Roman" w:hAnsi="Times New Roman"/>
          <w:color w:val="000000"/>
        </w:rPr>
        <w:t xml:space="preserve">за предстоящий период </w:t>
      </w:r>
      <w:r w:rsidRPr="00F55A82">
        <w:rPr>
          <w:rFonts w:ascii="Times New Roman" w:hAnsi="Times New Roman"/>
          <w:color w:val="000000"/>
        </w:rPr>
        <w:t xml:space="preserve">по договору. В случае превышения размера внесенного Обеспечения предложения над суммой </w:t>
      </w:r>
      <w:r w:rsidR="007E42E7" w:rsidRPr="00F55A82">
        <w:rPr>
          <w:rFonts w:ascii="Times New Roman" w:hAnsi="Times New Roman"/>
          <w:color w:val="000000"/>
        </w:rPr>
        <w:t xml:space="preserve">ежемесячного </w:t>
      </w:r>
      <w:r w:rsidRPr="00F55A82">
        <w:rPr>
          <w:rFonts w:ascii="Times New Roman" w:hAnsi="Times New Roman"/>
          <w:color w:val="000000"/>
        </w:rPr>
        <w:t>платежа, разница засчитывается в счет уплаты ежемесячных текущих платежей.</w:t>
      </w:r>
    </w:p>
    <w:p w14:paraId="213ECFB0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</w:p>
    <w:p w14:paraId="01B24EBC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 xml:space="preserve">Обеспечение предложений перечисляется по следующим реквизитам: </w:t>
      </w:r>
    </w:p>
    <w:tbl>
      <w:tblPr>
        <w:tblStyle w:val="TableGrid"/>
        <w:tblW w:w="5000" w:type="pct"/>
        <w:tblInd w:w="0" w:type="dxa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227"/>
        <w:gridCol w:w="6722"/>
      </w:tblGrid>
      <w:tr w:rsidR="004700FF" w:rsidRPr="00F55A82" w14:paraId="1520492F" w14:textId="77777777" w:rsidTr="00850172">
        <w:trPr>
          <w:trHeight w:val="326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33D3" w14:textId="77777777" w:rsidR="004700FF" w:rsidRPr="00F55A82" w:rsidRDefault="004700FF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b/>
                <w:sz w:val="20"/>
                <w:szCs w:val="20"/>
              </w:rPr>
            </w:pPr>
            <w:r w:rsidRPr="00F55A82">
              <w:rPr>
                <w:rFonts w:cs="Times New Roman"/>
                <w:b/>
                <w:sz w:val="20"/>
                <w:szCs w:val="20"/>
              </w:rPr>
              <w:t xml:space="preserve">Полное наименование фирмы: 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01F8" w14:textId="77777777" w:rsidR="004700FF" w:rsidRPr="00F55A82" w:rsidRDefault="00315C7A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sz w:val="20"/>
                <w:szCs w:val="20"/>
              </w:rPr>
            </w:pPr>
            <w:r w:rsidRPr="00F55A82">
              <w:rPr>
                <w:rFonts w:cs="Times New Roman"/>
                <w:sz w:val="20"/>
                <w:szCs w:val="20"/>
              </w:rPr>
              <w:t>Общество с ограниченной ответственностью «Новапорт ТРЕЙДИНГ»</w:t>
            </w:r>
          </w:p>
        </w:tc>
      </w:tr>
      <w:tr w:rsidR="004700FF" w:rsidRPr="00F55A82" w14:paraId="0F0787FF" w14:textId="77777777" w:rsidTr="00850172">
        <w:trPr>
          <w:trHeight w:val="389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4B7F" w14:textId="77777777" w:rsidR="004700FF" w:rsidRPr="00F55A82" w:rsidRDefault="004700FF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b/>
                <w:sz w:val="20"/>
                <w:szCs w:val="20"/>
              </w:rPr>
            </w:pPr>
            <w:r w:rsidRPr="00F55A82">
              <w:rPr>
                <w:rFonts w:cs="Times New Roman"/>
                <w:b/>
                <w:sz w:val="20"/>
                <w:szCs w:val="20"/>
              </w:rPr>
              <w:t xml:space="preserve">Юридический адрес: 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FC30" w14:textId="77777777" w:rsidR="00315C7A" w:rsidRPr="00F55A82" w:rsidRDefault="00A21C85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sz w:val="20"/>
                <w:szCs w:val="20"/>
              </w:rPr>
            </w:pPr>
            <w:r w:rsidRPr="00F55A82">
              <w:rPr>
                <w:rFonts w:eastAsia="Courier New"/>
                <w:sz w:val="20"/>
                <w:szCs w:val="20"/>
              </w:rPr>
              <w:t xml:space="preserve">Новосибирская область, г. Обь, пр-т </w:t>
            </w:r>
            <w:proofErr w:type="spellStart"/>
            <w:r w:rsidRPr="00F55A82">
              <w:rPr>
                <w:rFonts w:eastAsia="Courier New"/>
                <w:sz w:val="20"/>
                <w:szCs w:val="20"/>
              </w:rPr>
              <w:t>Мозжерина</w:t>
            </w:r>
            <w:proofErr w:type="spellEnd"/>
            <w:r w:rsidRPr="00F55A82">
              <w:rPr>
                <w:rFonts w:eastAsia="Courier New"/>
                <w:sz w:val="20"/>
                <w:szCs w:val="20"/>
              </w:rPr>
              <w:t xml:space="preserve">, д. 8А, </w:t>
            </w:r>
            <w:proofErr w:type="spellStart"/>
            <w:r w:rsidRPr="00F55A82">
              <w:rPr>
                <w:rFonts w:eastAsia="Courier New"/>
                <w:sz w:val="20"/>
                <w:szCs w:val="20"/>
              </w:rPr>
              <w:t>каб</w:t>
            </w:r>
            <w:proofErr w:type="spellEnd"/>
            <w:r w:rsidRPr="00F55A82">
              <w:rPr>
                <w:rFonts w:eastAsia="Courier New"/>
                <w:sz w:val="20"/>
                <w:szCs w:val="20"/>
              </w:rPr>
              <w:t>. 16</w:t>
            </w:r>
          </w:p>
        </w:tc>
      </w:tr>
      <w:tr w:rsidR="004700FF" w:rsidRPr="00F55A82" w14:paraId="7237BE9F" w14:textId="77777777" w:rsidTr="00850172">
        <w:trPr>
          <w:trHeight w:val="233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EAD9" w14:textId="77777777" w:rsidR="004700FF" w:rsidRPr="00F55A82" w:rsidRDefault="004700FF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b/>
                <w:sz w:val="20"/>
                <w:szCs w:val="20"/>
              </w:rPr>
            </w:pPr>
            <w:r w:rsidRPr="00F55A82">
              <w:rPr>
                <w:rFonts w:cs="Times New Roman"/>
                <w:b/>
                <w:sz w:val="20"/>
                <w:szCs w:val="20"/>
              </w:rPr>
              <w:t xml:space="preserve">ИНН 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5CED" w14:textId="77777777" w:rsidR="004700FF" w:rsidRPr="00F55A82" w:rsidRDefault="00315C7A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sz w:val="20"/>
                <w:szCs w:val="20"/>
              </w:rPr>
            </w:pPr>
            <w:r w:rsidRPr="00F55A82">
              <w:rPr>
                <w:sz w:val="20"/>
                <w:szCs w:val="20"/>
              </w:rPr>
              <w:t>5448950149</w:t>
            </w:r>
          </w:p>
        </w:tc>
      </w:tr>
      <w:tr w:rsidR="004700FF" w:rsidRPr="00F55A82" w14:paraId="65D73E8A" w14:textId="77777777" w:rsidTr="00850172">
        <w:trPr>
          <w:trHeight w:val="205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8C163" w14:textId="77777777" w:rsidR="004700FF" w:rsidRPr="00F55A82" w:rsidRDefault="004700FF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b/>
                <w:sz w:val="20"/>
                <w:szCs w:val="20"/>
              </w:rPr>
            </w:pPr>
            <w:r w:rsidRPr="00F55A82">
              <w:rPr>
                <w:rFonts w:cs="Times New Roman"/>
                <w:b/>
                <w:sz w:val="20"/>
                <w:szCs w:val="20"/>
              </w:rPr>
              <w:t xml:space="preserve">КПП 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FD4E6" w14:textId="77777777" w:rsidR="004700FF" w:rsidRPr="00F55A82" w:rsidRDefault="00315C7A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sz w:val="20"/>
                <w:szCs w:val="20"/>
              </w:rPr>
            </w:pPr>
            <w:r w:rsidRPr="00F55A82">
              <w:rPr>
                <w:sz w:val="20"/>
                <w:szCs w:val="20"/>
              </w:rPr>
              <w:t>544801001</w:t>
            </w:r>
          </w:p>
        </w:tc>
      </w:tr>
      <w:tr w:rsidR="004700FF" w:rsidRPr="00F55A82" w14:paraId="41DEB907" w14:textId="77777777" w:rsidTr="00850172">
        <w:trPr>
          <w:trHeight w:val="168"/>
        </w:trPr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871CD0" w14:textId="77777777" w:rsidR="004700FF" w:rsidRPr="00F55A82" w:rsidRDefault="004700FF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b/>
                <w:sz w:val="20"/>
                <w:szCs w:val="20"/>
              </w:rPr>
            </w:pPr>
            <w:r w:rsidRPr="00F55A82">
              <w:rPr>
                <w:rFonts w:cs="Times New Roman"/>
                <w:b/>
                <w:sz w:val="20"/>
                <w:szCs w:val="20"/>
              </w:rPr>
              <w:t>Обособленное подразделение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691887" w14:textId="118F239E" w:rsidR="004700FF" w:rsidRPr="00F55A82" w:rsidRDefault="00E55911" w:rsidP="00E0705E">
            <w:pPr>
              <w:tabs>
                <w:tab w:val="left" w:pos="142"/>
                <w:tab w:val="left" w:pos="567"/>
                <w:tab w:val="left" w:pos="900"/>
                <w:tab w:val="left" w:pos="99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Мурманский</w:t>
            </w:r>
            <w:r w:rsidR="00315C7A" w:rsidRPr="00F55A82">
              <w:rPr>
                <w:rFonts w:cs="Times New Roman"/>
                <w:sz w:val="20"/>
                <w:szCs w:val="20"/>
              </w:rPr>
              <w:t xml:space="preserve"> филиал Общества с ограниченной ответственностью «Новапорт ТРЕЙДИНГ»</w:t>
            </w:r>
          </w:p>
        </w:tc>
      </w:tr>
      <w:tr w:rsidR="004700FF" w:rsidRPr="00F55A82" w14:paraId="3BDEC648" w14:textId="77777777" w:rsidTr="00850172">
        <w:trPr>
          <w:trHeight w:val="110"/>
        </w:trPr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D0E0C" w14:textId="77777777" w:rsidR="004700FF" w:rsidRPr="00F55A82" w:rsidRDefault="004700FF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b/>
                <w:sz w:val="20"/>
                <w:szCs w:val="20"/>
              </w:rPr>
            </w:pPr>
            <w:r w:rsidRPr="00F55A82">
              <w:rPr>
                <w:rFonts w:cs="Times New Roman"/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5D865" w14:textId="77777777" w:rsidR="00E55911" w:rsidRPr="00E55911" w:rsidRDefault="00E55911" w:rsidP="00E5591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5911">
              <w:rPr>
                <w:sz w:val="20"/>
                <w:szCs w:val="20"/>
              </w:rPr>
              <w:t>184355, Мурманская область, Кольский район,</w:t>
            </w:r>
          </w:p>
          <w:p w14:paraId="2AC0A74C" w14:textId="6A422DCB" w:rsidR="004700FF" w:rsidRPr="00E55911" w:rsidRDefault="00E55911" w:rsidP="00E55911">
            <w:pPr>
              <w:tabs>
                <w:tab w:val="left" w:pos="0"/>
              </w:tabs>
            </w:pPr>
            <w:r w:rsidRPr="00E55911">
              <w:rPr>
                <w:sz w:val="20"/>
                <w:szCs w:val="20"/>
              </w:rPr>
              <w:t>пгт. Мурмаши, аэропорт «Мурманск», офис №5</w:t>
            </w:r>
          </w:p>
        </w:tc>
      </w:tr>
      <w:tr w:rsidR="004700FF" w:rsidRPr="00F55A82" w14:paraId="41FBC176" w14:textId="77777777" w:rsidTr="00850172">
        <w:trPr>
          <w:trHeight w:val="187"/>
        </w:trPr>
        <w:tc>
          <w:tcPr>
            <w:tcW w:w="1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906B" w14:textId="77777777" w:rsidR="004700FF" w:rsidRPr="00F55A82" w:rsidRDefault="004700FF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b/>
                <w:sz w:val="20"/>
                <w:szCs w:val="20"/>
              </w:rPr>
            </w:pPr>
            <w:r w:rsidRPr="00F55A82">
              <w:rPr>
                <w:rFonts w:cs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5807" w14:textId="594B0AA7" w:rsidR="004700FF" w:rsidRPr="00E55911" w:rsidRDefault="00E55911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sz w:val="20"/>
                <w:szCs w:val="20"/>
              </w:rPr>
            </w:pPr>
            <w:r w:rsidRPr="00E55911">
              <w:rPr>
                <w:sz w:val="20"/>
                <w:szCs w:val="20"/>
              </w:rPr>
              <w:t>510543001</w:t>
            </w:r>
          </w:p>
        </w:tc>
      </w:tr>
      <w:tr w:rsidR="004700FF" w:rsidRPr="00F55A82" w14:paraId="4F8A3552" w14:textId="77777777" w:rsidTr="00850172">
        <w:trPr>
          <w:trHeight w:val="233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9931" w14:textId="77777777" w:rsidR="004700FF" w:rsidRPr="00F55A82" w:rsidRDefault="004700FF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b/>
                <w:sz w:val="20"/>
                <w:szCs w:val="20"/>
              </w:rPr>
            </w:pPr>
            <w:r w:rsidRPr="00F55A82">
              <w:rPr>
                <w:rFonts w:cs="Times New Roman"/>
                <w:b/>
                <w:sz w:val="20"/>
                <w:szCs w:val="20"/>
              </w:rPr>
              <w:t xml:space="preserve">Р/с 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D806" w14:textId="17E287F6" w:rsidR="004700FF" w:rsidRPr="00F55A82" w:rsidRDefault="00E55911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sz w:val="20"/>
                <w:szCs w:val="20"/>
              </w:rPr>
            </w:pPr>
            <w:r w:rsidRPr="00E55911">
              <w:rPr>
                <w:sz w:val="20"/>
                <w:szCs w:val="20"/>
              </w:rPr>
              <w:t>407 028 108 410 000 016 95</w:t>
            </w:r>
          </w:p>
        </w:tc>
      </w:tr>
      <w:tr w:rsidR="004700FF" w:rsidRPr="00F55A82" w14:paraId="5107F466" w14:textId="77777777" w:rsidTr="00850172">
        <w:trPr>
          <w:trHeight w:val="235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6E26" w14:textId="77777777" w:rsidR="004700FF" w:rsidRPr="00F55A82" w:rsidRDefault="004700FF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b/>
                <w:sz w:val="20"/>
                <w:szCs w:val="20"/>
              </w:rPr>
            </w:pPr>
            <w:r w:rsidRPr="00F55A82">
              <w:rPr>
                <w:rFonts w:cs="Times New Roman"/>
                <w:b/>
                <w:sz w:val="20"/>
                <w:szCs w:val="20"/>
              </w:rPr>
              <w:t xml:space="preserve">К/с 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55BD" w14:textId="0B1AE40E" w:rsidR="004700FF" w:rsidRPr="00E55911" w:rsidRDefault="00E55911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sz w:val="20"/>
                <w:szCs w:val="20"/>
              </w:rPr>
            </w:pPr>
            <w:r w:rsidRPr="00E55911">
              <w:rPr>
                <w:sz w:val="20"/>
                <w:szCs w:val="20"/>
              </w:rPr>
              <w:t>301 018 103 000 000 006 15</w:t>
            </w:r>
          </w:p>
        </w:tc>
      </w:tr>
      <w:tr w:rsidR="004700FF" w:rsidRPr="00F55A82" w14:paraId="05848B2D" w14:textId="77777777" w:rsidTr="00850172">
        <w:trPr>
          <w:trHeight w:val="233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C47F" w14:textId="77777777" w:rsidR="004700FF" w:rsidRPr="00F55A82" w:rsidRDefault="004700FF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b/>
                <w:sz w:val="20"/>
                <w:szCs w:val="20"/>
              </w:rPr>
            </w:pPr>
            <w:r w:rsidRPr="00F55A82">
              <w:rPr>
                <w:rFonts w:cs="Times New Roman"/>
                <w:b/>
                <w:sz w:val="20"/>
                <w:szCs w:val="20"/>
              </w:rPr>
              <w:t xml:space="preserve">БИК 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1501" w14:textId="7AFEF44C" w:rsidR="004700FF" w:rsidRPr="00F55A82" w:rsidRDefault="00E55911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sz w:val="20"/>
                <w:szCs w:val="20"/>
              </w:rPr>
            </w:pPr>
            <w:r w:rsidRPr="00E55911">
              <w:rPr>
                <w:sz w:val="20"/>
                <w:szCs w:val="20"/>
              </w:rPr>
              <w:t>044705615</w:t>
            </w:r>
          </w:p>
        </w:tc>
      </w:tr>
      <w:tr w:rsidR="004700FF" w:rsidRPr="00F55A82" w14:paraId="13ECE601" w14:textId="77777777" w:rsidTr="00850172">
        <w:trPr>
          <w:trHeight w:val="218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FF96" w14:textId="77777777" w:rsidR="004700FF" w:rsidRPr="00F55A82" w:rsidRDefault="004700FF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b/>
                <w:sz w:val="20"/>
                <w:szCs w:val="20"/>
              </w:rPr>
            </w:pPr>
            <w:r w:rsidRPr="00F55A82">
              <w:rPr>
                <w:rFonts w:cs="Times New Roman"/>
                <w:b/>
                <w:sz w:val="20"/>
                <w:szCs w:val="20"/>
              </w:rPr>
              <w:t xml:space="preserve">Полное наименование банка: 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826B" w14:textId="77777777" w:rsidR="00E55911" w:rsidRPr="00E55911" w:rsidRDefault="00E55911" w:rsidP="00E5591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5911">
              <w:rPr>
                <w:sz w:val="20"/>
                <w:szCs w:val="20"/>
              </w:rPr>
              <w:t>МУРМАНСКОЕ ОТДЕЛЕНИЕ</w:t>
            </w:r>
          </w:p>
          <w:p w14:paraId="3AE8E6D9" w14:textId="31CE9D26" w:rsidR="004700FF" w:rsidRPr="00E55911" w:rsidRDefault="00E55911" w:rsidP="00E55911">
            <w:pPr>
              <w:tabs>
                <w:tab w:val="left" w:pos="0"/>
              </w:tabs>
            </w:pPr>
            <w:r w:rsidRPr="00E55911">
              <w:rPr>
                <w:sz w:val="20"/>
                <w:szCs w:val="20"/>
              </w:rPr>
              <w:t>№8627 ПАО СБЕРБАНК РОССИИ г. Мурманск</w:t>
            </w:r>
          </w:p>
        </w:tc>
      </w:tr>
      <w:tr w:rsidR="004700FF" w:rsidRPr="00F55A82" w14:paraId="4EF058EA" w14:textId="77777777" w:rsidTr="00850172">
        <w:trPr>
          <w:trHeight w:val="233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7FAC" w14:textId="77777777" w:rsidR="004700FF" w:rsidRPr="00F55A82" w:rsidRDefault="004700FF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b/>
                <w:sz w:val="20"/>
                <w:szCs w:val="20"/>
              </w:rPr>
            </w:pPr>
            <w:r w:rsidRPr="00F55A82">
              <w:rPr>
                <w:rFonts w:cs="Times New Roman"/>
                <w:b/>
                <w:sz w:val="20"/>
                <w:szCs w:val="20"/>
              </w:rPr>
              <w:t xml:space="preserve">ОГРН 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8BA6" w14:textId="77777777" w:rsidR="004700FF" w:rsidRPr="00F55A82" w:rsidRDefault="00327D36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sz w:val="20"/>
                <w:szCs w:val="20"/>
              </w:rPr>
            </w:pPr>
            <w:r w:rsidRPr="00F55A82">
              <w:rPr>
                <w:sz w:val="20"/>
                <w:szCs w:val="20"/>
              </w:rPr>
              <w:t>1155476014715</w:t>
            </w:r>
          </w:p>
        </w:tc>
      </w:tr>
      <w:tr w:rsidR="004700FF" w:rsidRPr="00F55A82" w14:paraId="17D813BB" w14:textId="77777777" w:rsidTr="00850172">
        <w:trPr>
          <w:trHeight w:val="740"/>
        </w:trPr>
        <w:tc>
          <w:tcPr>
            <w:tcW w:w="1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F247" w14:textId="77777777" w:rsidR="004700FF" w:rsidRPr="00F55A82" w:rsidRDefault="004700FF" w:rsidP="00E0705E">
            <w:pPr>
              <w:tabs>
                <w:tab w:val="left" w:pos="142"/>
                <w:tab w:val="left" w:pos="993"/>
              </w:tabs>
              <w:rPr>
                <w:rFonts w:cs="Times New Roman"/>
                <w:b/>
                <w:sz w:val="20"/>
                <w:szCs w:val="20"/>
              </w:rPr>
            </w:pPr>
            <w:r w:rsidRPr="00F55A82">
              <w:rPr>
                <w:rFonts w:cs="Times New Roman"/>
                <w:b/>
                <w:sz w:val="20"/>
                <w:szCs w:val="20"/>
              </w:rPr>
              <w:t xml:space="preserve">Назначение платежа: </w:t>
            </w:r>
          </w:p>
        </w:tc>
        <w:tc>
          <w:tcPr>
            <w:tcW w:w="3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95DD" w14:textId="603ACA24" w:rsidR="004700FF" w:rsidRPr="00F55A82" w:rsidRDefault="004700FF" w:rsidP="00E0705E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A8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="00C51F67" w:rsidRPr="00F55A82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на право размещения рекламно-информационных материалов на рекламных конструкциях </w:t>
            </w:r>
            <w:r w:rsidR="00327D36" w:rsidRPr="00F55A8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1A3F" w:rsidRPr="00F55A82">
              <w:rPr>
                <w:rFonts w:ascii="Times New Roman" w:hAnsi="Times New Roman" w:cs="Times New Roman"/>
                <w:sz w:val="20"/>
                <w:szCs w:val="20"/>
              </w:rPr>
              <w:t>Аэропорта «</w:t>
            </w:r>
            <w:r w:rsidR="00E55911">
              <w:rPr>
                <w:rFonts w:ascii="Times New Roman" w:hAnsi="Times New Roman" w:cs="Times New Roman"/>
                <w:sz w:val="20"/>
                <w:szCs w:val="20"/>
              </w:rPr>
              <w:t>Мурманск</w:t>
            </w:r>
            <w:r w:rsidR="00C51F67" w:rsidRPr="00F55A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F1A3F" w:rsidRPr="00F55A82">
              <w:rPr>
                <w:rFonts w:ascii="Times New Roman" w:hAnsi="Times New Roman" w:cs="Times New Roman"/>
                <w:sz w:val="20"/>
                <w:szCs w:val="20"/>
              </w:rPr>
              <w:t xml:space="preserve"> Запрос №</w:t>
            </w:r>
            <w:r w:rsidR="00161827" w:rsidRPr="00F55A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86586" w:rsidRPr="00F55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59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6586" w:rsidRPr="00F55A82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  <w:r w:rsidR="00E55911">
              <w:rPr>
                <w:rFonts w:ascii="Times New Roman" w:hAnsi="Times New Roman" w:cs="Times New Roman"/>
                <w:sz w:val="20"/>
                <w:szCs w:val="20"/>
              </w:rPr>
              <w:t xml:space="preserve"> реклама</w:t>
            </w:r>
            <w:r w:rsidR="00EE2275" w:rsidRPr="00F55A82">
              <w:rPr>
                <w:rFonts w:ascii="Times New Roman" w:hAnsi="Times New Roman" w:cs="Times New Roman"/>
                <w:sz w:val="20"/>
                <w:szCs w:val="20"/>
              </w:rPr>
              <w:t xml:space="preserve"> Лот № </w:t>
            </w:r>
            <w:r w:rsidR="00E559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779BB9B" w14:textId="77777777" w:rsidR="004700FF" w:rsidRPr="00F55A82" w:rsidRDefault="004700FF" w:rsidP="00E0705E">
      <w:pPr>
        <w:tabs>
          <w:tab w:val="left" w:pos="142"/>
          <w:tab w:val="left" w:pos="993"/>
        </w:tabs>
        <w:ind w:firstLine="567"/>
        <w:jc w:val="both"/>
        <w:rPr>
          <w:color w:val="000000"/>
        </w:rPr>
      </w:pPr>
    </w:p>
    <w:p w14:paraId="741F1EDE" w14:textId="77777777" w:rsidR="004700FF" w:rsidRPr="00F55A82" w:rsidRDefault="004700FF" w:rsidP="00E0705E">
      <w:pPr>
        <w:tabs>
          <w:tab w:val="left" w:pos="142"/>
          <w:tab w:val="left" w:pos="993"/>
        </w:tabs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55A82">
        <w:rPr>
          <w:rFonts w:eastAsia="Calibri"/>
          <w:color w:val="000000"/>
          <w:sz w:val="22"/>
          <w:szCs w:val="22"/>
          <w:lang w:eastAsia="en-US"/>
        </w:rPr>
        <w:t xml:space="preserve">Обеспечение должно отвечать следующим требованиям: </w:t>
      </w:r>
    </w:p>
    <w:p w14:paraId="68F02AA0" w14:textId="77777777" w:rsidR="004700FF" w:rsidRPr="00F55A82" w:rsidRDefault="004700FF" w:rsidP="00E0705E">
      <w:pPr>
        <w:pStyle w:val="ad"/>
        <w:numPr>
          <w:ilvl w:val="0"/>
          <w:numId w:val="6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 xml:space="preserve">в качестве обеспечения используются только денежные средства; </w:t>
      </w:r>
    </w:p>
    <w:p w14:paraId="60A01F41" w14:textId="77777777" w:rsidR="004700FF" w:rsidRPr="00F55A82" w:rsidRDefault="004700FF" w:rsidP="00E0705E">
      <w:pPr>
        <w:pStyle w:val="ad"/>
        <w:numPr>
          <w:ilvl w:val="0"/>
          <w:numId w:val="6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 xml:space="preserve">в качестве документа, подтверждающего внесение обеспечения, должно быть платежное поручение. В том случае, если перевод денежных средств осуществляется Участником запроса </w:t>
      </w:r>
      <w:r w:rsidRPr="00F55A82">
        <w:rPr>
          <w:rFonts w:ascii="Times New Roman" w:hAnsi="Times New Roman"/>
        </w:rPr>
        <w:lastRenderedPageBreak/>
        <w:t>предложений при помощи системы «Банк-клиент», то должна быть приложена выписка из банка, подтверждающая факт перевода денежных средств;</w:t>
      </w:r>
    </w:p>
    <w:p w14:paraId="79DBE65D" w14:textId="77777777" w:rsidR="004700FF" w:rsidRPr="00F55A82" w:rsidRDefault="004700FF" w:rsidP="00E0705E">
      <w:pPr>
        <w:pStyle w:val="ad"/>
        <w:numPr>
          <w:ilvl w:val="0"/>
          <w:numId w:val="6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 xml:space="preserve">указанный документ, включается в пакет с Заявкой на участие в Запросе предложений. Копия документа направляется контактным лицам Организатора в электронной или факсимильной форме. </w:t>
      </w:r>
    </w:p>
    <w:p w14:paraId="04217141" w14:textId="77777777" w:rsidR="00DB7AE2" w:rsidRPr="00F55A82" w:rsidRDefault="00DB7AE2" w:rsidP="00E0705E">
      <w:pPr>
        <w:pStyle w:val="ad"/>
        <w:numPr>
          <w:ilvl w:val="0"/>
          <w:numId w:val="6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  <w:color w:val="000000"/>
        </w:rPr>
        <w:t>внесенная сумма обеспечения заявки не возвращается в случае, если Участник конкурсной процедуры, признанный победителем Запроса предложений, уклонится/откажется от заключения в установленный срок договора на размещение и распространение рекламы.</w:t>
      </w:r>
    </w:p>
    <w:p w14:paraId="12027AA5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</w:p>
    <w:p w14:paraId="0427CFFB" w14:textId="77777777" w:rsidR="004700FF" w:rsidRPr="00F55A82" w:rsidRDefault="004700FF" w:rsidP="00E0705E">
      <w:pPr>
        <w:pStyle w:val="ad"/>
        <w:numPr>
          <w:ilvl w:val="0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b/>
        </w:rPr>
      </w:pPr>
      <w:r w:rsidRPr="00F55A82">
        <w:rPr>
          <w:rFonts w:ascii="Times New Roman" w:hAnsi="Times New Roman"/>
          <w:b/>
          <w:color w:val="000000"/>
        </w:rPr>
        <w:t>Порядок рассмотрения и оценки заявок в запросе предложений.</w:t>
      </w:r>
      <w:r w:rsidRPr="00F55A82">
        <w:rPr>
          <w:rFonts w:ascii="Times New Roman" w:hAnsi="Times New Roman"/>
          <w:b/>
        </w:rPr>
        <w:t xml:space="preserve"> Процедура переторжки</w:t>
      </w:r>
    </w:p>
    <w:p w14:paraId="066280F7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b/>
        </w:rPr>
      </w:pPr>
    </w:p>
    <w:p w14:paraId="0BFA40BA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 xml:space="preserve">Срок для рассмотрения поступивших заявок на их соответствие требованиям, установленным Документацией, оценки и сопоставления заявок согласно критериям, не может превышать 10 рабочих дней со дня окончания срока подачи заявок. </w:t>
      </w:r>
      <w:r w:rsidRPr="00F55A82">
        <w:rPr>
          <w:rFonts w:ascii="Times New Roman" w:hAnsi="Times New Roman"/>
        </w:rPr>
        <w:t>Организатор</w:t>
      </w:r>
      <w:r w:rsidRPr="00F55A82">
        <w:rPr>
          <w:rFonts w:ascii="Times New Roman" w:hAnsi="Times New Roman"/>
          <w:color w:val="000000"/>
        </w:rPr>
        <w:t xml:space="preserve"> отклоняет заявки, если они не соответствуют установленным требованиям. Организатор вправе отказать Участнику запроса предложений без объяснения причин. </w:t>
      </w:r>
    </w:p>
    <w:p w14:paraId="1A91CD81" w14:textId="77777777" w:rsidR="004700FF" w:rsidRPr="00F55A82" w:rsidRDefault="004700FF" w:rsidP="00E0705E">
      <w:pPr>
        <w:tabs>
          <w:tab w:val="left" w:pos="142"/>
          <w:tab w:val="left" w:pos="993"/>
        </w:tabs>
        <w:ind w:firstLine="567"/>
        <w:jc w:val="both"/>
        <w:rPr>
          <w:color w:val="000000"/>
        </w:rPr>
      </w:pPr>
    </w:p>
    <w:p w14:paraId="66858E99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>По истечении срока для подачи заявок организатор осуществляет «вскрытие» поданных заявок и принимает решение о допуске участников, после чего принимает решение о проведении процедуры переторжки.</w:t>
      </w:r>
    </w:p>
    <w:p w14:paraId="2CBC8163" w14:textId="77777777" w:rsidR="004700FF" w:rsidRPr="00F55A82" w:rsidRDefault="004700FF" w:rsidP="00E0705E">
      <w:pPr>
        <w:tabs>
          <w:tab w:val="left" w:pos="142"/>
          <w:tab w:val="left" w:pos="993"/>
        </w:tabs>
        <w:ind w:firstLine="567"/>
        <w:jc w:val="both"/>
        <w:rPr>
          <w:color w:val="000000"/>
        </w:rPr>
      </w:pPr>
    </w:p>
    <w:p w14:paraId="56BC8BD4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 xml:space="preserve">Сведения о допущенных к запросу предложениях участников, результаты оценки и сопоставления заявок оформляются протоколом. Протокол подписывается организатором. </w:t>
      </w:r>
    </w:p>
    <w:p w14:paraId="1A4D2E31" w14:textId="77777777" w:rsidR="004700FF" w:rsidRPr="00F55A82" w:rsidRDefault="004700FF" w:rsidP="00E0705E">
      <w:pPr>
        <w:tabs>
          <w:tab w:val="left" w:pos="142"/>
          <w:tab w:val="left" w:pos="993"/>
        </w:tabs>
        <w:ind w:firstLine="567"/>
        <w:jc w:val="both"/>
        <w:rPr>
          <w:color w:val="000000"/>
        </w:rPr>
      </w:pPr>
    </w:p>
    <w:p w14:paraId="1DF1D00A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>Победителем в проведении запроса предложений признается участник, предложивший наибольшую цену договора по итогам проведения процедуры переторжки, заявка которого наиболее полно соответствует потребностям Организатора, определенным в соответствии с критериями. В случае если в нескольких заявках содержатся одинаковые условия исполнения договора, победителем в проведении запроса предложений признается участник, имеющий наиболее высокий бал при оценке по критерию опыт работы участника.</w:t>
      </w:r>
    </w:p>
    <w:p w14:paraId="60C6D8FC" w14:textId="77777777" w:rsidR="004700FF" w:rsidRPr="00F55A82" w:rsidRDefault="004700FF" w:rsidP="00E0705E">
      <w:pPr>
        <w:tabs>
          <w:tab w:val="left" w:pos="142"/>
          <w:tab w:val="left" w:pos="993"/>
        </w:tabs>
        <w:ind w:firstLine="567"/>
        <w:jc w:val="both"/>
        <w:rPr>
          <w:color w:val="000000"/>
        </w:rPr>
      </w:pPr>
    </w:p>
    <w:p w14:paraId="477F3515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 xml:space="preserve">Переторжка заключается в добровольном повышении цены договора, указанной в заявках участников запроса предложений в рамках специально организованной для этого процедуры. </w:t>
      </w:r>
    </w:p>
    <w:p w14:paraId="762431EE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 xml:space="preserve">В переторжке имеют право участвовать все участники процедуры запроса предложений, которые в результате рассмотрения заявок на участие в процедуре запроса предложений допущены организатором к участию в запросе предложений. Участник вправе не участвовать в переторжке, тогда как его заявка остается действующей с ранее объявленными условиями. </w:t>
      </w:r>
    </w:p>
    <w:p w14:paraId="659C665A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>Форма и порядок проведения переторжки, сроки подачи новых предложений, определенные организатором, указываются в письмах, приглашающих участников запроса предложений на процедуру переторжки.</w:t>
      </w:r>
    </w:p>
    <w:p w14:paraId="3C0F844E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>Предложения участника по ухудшению первоначальных условий не рассматриваются, такой участник считается не участвовавшим в процедуре переторжки, его предложение остается действующим с ранее объявленными условиями.</w:t>
      </w:r>
    </w:p>
    <w:p w14:paraId="3A53769C" w14:textId="77777777" w:rsidR="005268D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>При проведении переторжки участникам предоставляется возможность добровольно повысить предпочтительность их предложений путем изменения цены договора (без изменения остальных условий заявки участия в запросе предложений).</w:t>
      </w:r>
      <w:r w:rsidR="005268DF" w:rsidRPr="00F55A82">
        <w:rPr>
          <w:rFonts w:ascii="Times New Roman" w:hAnsi="Times New Roman"/>
        </w:rPr>
        <w:t xml:space="preserve"> </w:t>
      </w:r>
    </w:p>
    <w:p w14:paraId="2EFA0315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 xml:space="preserve">Минимальный шаг переторжки </w:t>
      </w:r>
      <w:r w:rsidR="00E47577" w:rsidRPr="00F55A82">
        <w:rPr>
          <w:rFonts w:ascii="Times New Roman" w:hAnsi="Times New Roman"/>
        </w:rPr>
        <w:t xml:space="preserve">по </w:t>
      </w:r>
      <w:r w:rsidR="00E47577" w:rsidRPr="00F55A82">
        <w:rPr>
          <w:rFonts w:ascii="Times New Roman" w:hAnsi="Times New Roman"/>
          <w:b/>
        </w:rPr>
        <w:t>фиксированной ставке 5%</w:t>
      </w:r>
      <w:r w:rsidR="00E47577" w:rsidRPr="00F55A82">
        <w:rPr>
          <w:rFonts w:ascii="Times New Roman" w:hAnsi="Times New Roman"/>
        </w:rPr>
        <w:t xml:space="preserve"> от фиксированной ставки; шаг переторжки по </w:t>
      </w:r>
      <w:r w:rsidR="00F11919" w:rsidRPr="00F55A82">
        <w:rPr>
          <w:rFonts w:ascii="Times New Roman" w:hAnsi="Times New Roman"/>
          <w:b/>
        </w:rPr>
        <w:t>переменной ставке</w:t>
      </w:r>
      <w:r w:rsidR="00E47577" w:rsidRPr="00F55A82">
        <w:rPr>
          <w:rFonts w:ascii="Times New Roman" w:hAnsi="Times New Roman"/>
          <w:b/>
        </w:rPr>
        <w:t xml:space="preserve"> 1%.</w:t>
      </w:r>
    </w:p>
    <w:p w14:paraId="48551040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>После проведения переторжки победитель определяется в соответствии с критериями оценки, указанными в настоящих правилах.</w:t>
      </w:r>
    </w:p>
    <w:p w14:paraId="025D3601" w14:textId="77777777" w:rsidR="00850172" w:rsidRPr="00F55A82" w:rsidRDefault="00850172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4CED742B" w14:textId="77777777" w:rsidR="00850172" w:rsidRPr="00F55A82" w:rsidRDefault="00850172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4C8E6B1E" w14:textId="77777777" w:rsidR="00E47577" w:rsidRPr="00F55A82" w:rsidRDefault="00E47577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0EB0320C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</w:rPr>
        <w:t>Оценка для договоров, содержащих фиксированную ставку</w:t>
      </w:r>
      <w:r w:rsidR="000B3C2D" w:rsidRPr="00F55A82">
        <w:rPr>
          <w:rFonts w:ascii="Times New Roman" w:hAnsi="Times New Roman"/>
        </w:rPr>
        <w:t xml:space="preserve"> за размещение на рекламной конструкции</w:t>
      </w:r>
      <w:r w:rsidRPr="00F55A82">
        <w:rPr>
          <w:rFonts w:ascii="Times New Roman" w:hAnsi="Times New Roman"/>
        </w:rPr>
        <w:t>:</w:t>
      </w:r>
    </w:p>
    <w:p w14:paraId="187CA92A" w14:textId="77777777" w:rsidR="004700FF" w:rsidRPr="00F55A82" w:rsidRDefault="004700FF" w:rsidP="00E0705E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 xml:space="preserve"> </w:t>
      </w:r>
    </w:p>
    <w:tbl>
      <w:tblPr>
        <w:tblStyle w:val="ac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52"/>
        <w:gridCol w:w="1769"/>
        <w:gridCol w:w="336"/>
        <w:gridCol w:w="576"/>
      </w:tblGrid>
      <w:tr w:rsidR="004700FF" w:rsidRPr="00F55A82" w14:paraId="4E7467EA" w14:textId="77777777" w:rsidTr="00425508">
        <w:tc>
          <w:tcPr>
            <w:tcW w:w="1417" w:type="dxa"/>
            <w:vAlign w:val="center"/>
          </w:tcPr>
          <w:p w14:paraId="01726995" w14:textId="77777777" w:rsidR="004700FF" w:rsidRPr="00F55A82" w:rsidRDefault="004700FF" w:rsidP="00E0705E">
            <w:pPr>
              <w:tabs>
                <w:tab w:val="left" w:pos="142"/>
                <w:tab w:val="left" w:pos="993"/>
              </w:tabs>
              <w:rPr>
                <w:b/>
                <w:sz w:val="22"/>
                <w:szCs w:val="22"/>
              </w:rPr>
            </w:pPr>
            <w:r w:rsidRPr="00F55A82">
              <w:rPr>
                <w:b/>
                <w:sz w:val="22"/>
                <w:szCs w:val="22"/>
              </w:rPr>
              <w:t>Количество</w:t>
            </w:r>
          </w:p>
          <w:p w14:paraId="1D492AE2" w14:textId="77777777" w:rsidR="004700FF" w:rsidRPr="00F55A82" w:rsidRDefault="004700FF" w:rsidP="00E0705E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  <w:b/>
              </w:rPr>
              <w:t>баллов</w:t>
            </w:r>
          </w:p>
        </w:tc>
        <w:tc>
          <w:tcPr>
            <w:tcW w:w="352" w:type="dxa"/>
            <w:vAlign w:val="center"/>
          </w:tcPr>
          <w:p w14:paraId="1AFEEAF5" w14:textId="77777777" w:rsidR="004700FF" w:rsidRPr="00F55A82" w:rsidRDefault="004700FF" w:rsidP="00E0705E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</w:rPr>
              <w:t>=</w:t>
            </w:r>
          </w:p>
        </w:tc>
        <w:tc>
          <w:tcPr>
            <w:tcW w:w="1769" w:type="dxa"/>
            <w:vAlign w:val="center"/>
          </w:tcPr>
          <w:p w14:paraId="40888997" w14:textId="77777777" w:rsidR="004700FF" w:rsidRPr="00F55A82" w:rsidRDefault="004700FF" w:rsidP="00E0705E">
            <w:pPr>
              <w:pStyle w:val="ad"/>
              <w:pBdr>
                <w:bottom w:val="single" w:sz="12" w:space="1" w:color="auto"/>
              </w:pBdr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</w:rPr>
              <w:t>цена Участника</w:t>
            </w:r>
          </w:p>
          <w:p w14:paraId="51133A1D" w14:textId="77777777" w:rsidR="004700FF" w:rsidRPr="00F55A82" w:rsidRDefault="004700FF" w:rsidP="00E0705E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</w:rPr>
              <w:t>максимальная цена среди Участников</w:t>
            </w:r>
          </w:p>
        </w:tc>
        <w:tc>
          <w:tcPr>
            <w:tcW w:w="336" w:type="dxa"/>
            <w:vAlign w:val="center"/>
          </w:tcPr>
          <w:p w14:paraId="69A93B02" w14:textId="77777777" w:rsidR="004700FF" w:rsidRPr="00F55A82" w:rsidRDefault="004700FF" w:rsidP="00E0705E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</w:rPr>
              <w:t>*</w:t>
            </w:r>
          </w:p>
        </w:tc>
        <w:tc>
          <w:tcPr>
            <w:tcW w:w="576" w:type="dxa"/>
            <w:vAlign w:val="center"/>
          </w:tcPr>
          <w:p w14:paraId="1C4998B7" w14:textId="77777777" w:rsidR="004700FF" w:rsidRPr="00F55A82" w:rsidRDefault="004700FF" w:rsidP="00E0705E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F55A82">
              <w:rPr>
                <w:rFonts w:ascii="Times New Roman" w:hAnsi="Times New Roman"/>
                <w:b/>
              </w:rPr>
              <w:t>100</w:t>
            </w:r>
          </w:p>
        </w:tc>
      </w:tr>
    </w:tbl>
    <w:p w14:paraId="62C36821" w14:textId="77777777" w:rsidR="004700FF" w:rsidRPr="00F55A82" w:rsidRDefault="004700FF" w:rsidP="00E0705E">
      <w:pPr>
        <w:tabs>
          <w:tab w:val="left" w:pos="142"/>
          <w:tab w:val="left" w:pos="993"/>
        </w:tabs>
        <w:ind w:firstLine="567"/>
        <w:jc w:val="both"/>
      </w:pPr>
    </w:p>
    <w:p w14:paraId="7D7E97F2" w14:textId="77777777" w:rsidR="00335762" w:rsidRPr="00F55A82" w:rsidRDefault="00335762" w:rsidP="00E0705E">
      <w:pPr>
        <w:tabs>
          <w:tab w:val="left" w:pos="142"/>
          <w:tab w:val="left" w:pos="993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F55A82">
        <w:rPr>
          <w:rFonts w:eastAsia="Calibri"/>
          <w:sz w:val="22"/>
          <w:szCs w:val="22"/>
          <w:lang w:eastAsia="en-US"/>
        </w:rPr>
        <w:t>При этом</w:t>
      </w:r>
      <w:proofErr w:type="gramStart"/>
      <w:r w:rsidRPr="00F55A82">
        <w:rPr>
          <w:rFonts w:eastAsia="Calibri"/>
          <w:sz w:val="22"/>
          <w:szCs w:val="22"/>
          <w:lang w:eastAsia="en-US"/>
        </w:rPr>
        <w:t>, Ценой</w:t>
      </w:r>
      <w:proofErr w:type="gramEnd"/>
      <w:r w:rsidRPr="00F55A82">
        <w:rPr>
          <w:rFonts w:eastAsia="Calibri"/>
          <w:sz w:val="22"/>
          <w:szCs w:val="22"/>
          <w:lang w:eastAsia="en-US"/>
        </w:rPr>
        <w:t xml:space="preserve"> участника является общая сумма по договору размещения рекламно-информационных материалов на рекламной конструкции, за весь планируемый период размещения.</w:t>
      </w:r>
    </w:p>
    <w:p w14:paraId="7C981692" w14:textId="77777777" w:rsidR="00DA769F" w:rsidRPr="00F55A82" w:rsidRDefault="00DA769F" w:rsidP="00E0705E">
      <w:pPr>
        <w:tabs>
          <w:tab w:val="left" w:pos="142"/>
          <w:tab w:val="left" w:pos="993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71A6E263" w14:textId="77777777" w:rsidR="00A02ACD" w:rsidRPr="00F55A82" w:rsidRDefault="00A02ACD" w:rsidP="00E0705E">
      <w:pPr>
        <w:tabs>
          <w:tab w:val="left" w:pos="142"/>
          <w:tab w:val="left" w:pos="993"/>
        </w:tabs>
        <w:ind w:firstLine="567"/>
        <w:jc w:val="both"/>
      </w:pPr>
    </w:p>
    <w:p w14:paraId="2A47D9D7" w14:textId="77777777" w:rsidR="004700FF" w:rsidRPr="00F55A82" w:rsidRDefault="004700FF" w:rsidP="00E0705E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  <w:color w:val="000000"/>
        </w:rPr>
        <w:t xml:space="preserve">В случае одинакового количества баллов, набранного участниками по п. </w:t>
      </w:r>
      <w:r w:rsidR="00730BD9" w:rsidRPr="00F55A82">
        <w:rPr>
          <w:rFonts w:ascii="Times New Roman" w:hAnsi="Times New Roman"/>
          <w:color w:val="000000"/>
        </w:rPr>
        <w:t>4</w:t>
      </w:r>
      <w:r w:rsidRPr="00F55A82">
        <w:rPr>
          <w:rFonts w:ascii="Times New Roman" w:hAnsi="Times New Roman"/>
          <w:color w:val="000000"/>
        </w:rPr>
        <w:t>.6</w:t>
      </w:r>
      <w:r w:rsidR="00A83664" w:rsidRPr="00F55A82">
        <w:rPr>
          <w:rFonts w:ascii="Times New Roman" w:hAnsi="Times New Roman"/>
          <w:color w:val="000000"/>
        </w:rPr>
        <w:t>, дополнительно</w:t>
      </w:r>
      <w:r w:rsidRPr="00F55A82">
        <w:rPr>
          <w:rFonts w:ascii="Times New Roman" w:hAnsi="Times New Roman"/>
          <w:color w:val="000000"/>
        </w:rPr>
        <w:t xml:space="preserve"> оценивается опыт работы участника -</w:t>
      </w:r>
      <w:r w:rsidRPr="00F55A82">
        <w:rPr>
          <w:rFonts w:ascii="Times New Roman" w:hAnsi="Times New Roman"/>
        </w:rPr>
        <w:t xml:space="preserve"> количество лет присутствия на соответствующем рынке в соответствии с Выпиской из ЕГРЮЛ (ЕГРИП) и/или другой документацией, подтверждающей квалификацию.</w:t>
      </w:r>
    </w:p>
    <w:p w14:paraId="217CD9E9" w14:textId="77777777" w:rsidR="004700FF" w:rsidRPr="00F55A82" w:rsidRDefault="004700FF" w:rsidP="00850172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</w:p>
    <w:tbl>
      <w:tblPr>
        <w:tblStyle w:val="ac"/>
        <w:tblW w:w="6595" w:type="dxa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341"/>
        <w:gridCol w:w="1539"/>
        <w:gridCol w:w="326"/>
        <w:gridCol w:w="436"/>
        <w:gridCol w:w="341"/>
        <w:gridCol w:w="1606"/>
        <w:gridCol w:w="236"/>
        <w:gridCol w:w="326"/>
      </w:tblGrid>
      <w:tr w:rsidR="008440FC" w:rsidRPr="00F55A82" w14:paraId="3B3CE51D" w14:textId="77777777" w:rsidTr="009D0F8F">
        <w:trPr>
          <w:trHeight w:val="927"/>
        </w:trPr>
        <w:tc>
          <w:tcPr>
            <w:tcW w:w="1444" w:type="dxa"/>
            <w:vAlign w:val="center"/>
          </w:tcPr>
          <w:p w14:paraId="4DC07A17" w14:textId="77777777" w:rsidR="008440FC" w:rsidRPr="00F55A82" w:rsidRDefault="008440FC" w:rsidP="00850172">
            <w:pPr>
              <w:tabs>
                <w:tab w:val="left" w:pos="142"/>
                <w:tab w:val="left" w:pos="993"/>
              </w:tabs>
              <w:rPr>
                <w:b/>
                <w:sz w:val="22"/>
                <w:szCs w:val="22"/>
              </w:rPr>
            </w:pPr>
            <w:r w:rsidRPr="00F55A82">
              <w:rPr>
                <w:b/>
                <w:sz w:val="22"/>
                <w:szCs w:val="22"/>
              </w:rPr>
              <w:t>Количество</w:t>
            </w:r>
          </w:p>
          <w:p w14:paraId="6C1891E7" w14:textId="77777777" w:rsidR="008440FC" w:rsidRPr="00F55A82" w:rsidRDefault="008440FC" w:rsidP="00850172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  <w:b/>
              </w:rPr>
              <w:t>баллов</w:t>
            </w:r>
          </w:p>
        </w:tc>
        <w:tc>
          <w:tcPr>
            <w:tcW w:w="341" w:type="dxa"/>
            <w:vAlign w:val="center"/>
          </w:tcPr>
          <w:p w14:paraId="05A24B0D" w14:textId="77777777" w:rsidR="008440FC" w:rsidRPr="00F55A82" w:rsidRDefault="008440FC" w:rsidP="00850172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</w:rPr>
              <w:t>=</w:t>
            </w:r>
          </w:p>
        </w:tc>
        <w:tc>
          <w:tcPr>
            <w:tcW w:w="1539" w:type="dxa"/>
            <w:vAlign w:val="center"/>
          </w:tcPr>
          <w:p w14:paraId="3E25D637" w14:textId="77777777" w:rsidR="008440FC" w:rsidRPr="00F55A82" w:rsidRDefault="00DA769F" w:rsidP="00850172">
            <w:pPr>
              <w:pStyle w:val="ad"/>
              <w:pBdr>
                <w:bottom w:val="single" w:sz="12" w:space="1" w:color="auto"/>
              </w:pBdr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</w:rPr>
              <w:t>Ц</w:t>
            </w:r>
            <w:r w:rsidR="008440FC" w:rsidRPr="00F55A82">
              <w:rPr>
                <w:rFonts w:ascii="Times New Roman" w:hAnsi="Times New Roman"/>
              </w:rPr>
              <w:t>ена Участника</w:t>
            </w:r>
          </w:p>
          <w:p w14:paraId="4C97C110" w14:textId="77777777" w:rsidR="008440FC" w:rsidRPr="00F55A82" w:rsidRDefault="008440FC" w:rsidP="00850172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</w:rPr>
              <w:t>максимальная цена среди Участников</w:t>
            </w:r>
          </w:p>
          <w:p w14:paraId="74D66EC8" w14:textId="77777777" w:rsidR="008440FC" w:rsidRPr="00F55A82" w:rsidRDefault="008440FC" w:rsidP="00850172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" w:type="dxa"/>
            <w:vAlign w:val="center"/>
          </w:tcPr>
          <w:p w14:paraId="6164E50B" w14:textId="77777777" w:rsidR="008440FC" w:rsidRPr="00F55A82" w:rsidRDefault="008440FC" w:rsidP="00850172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</w:rPr>
              <w:t>*</w:t>
            </w:r>
          </w:p>
        </w:tc>
        <w:tc>
          <w:tcPr>
            <w:tcW w:w="436" w:type="dxa"/>
            <w:vAlign w:val="center"/>
          </w:tcPr>
          <w:p w14:paraId="76B3B088" w14:textId="77777777" w:rsidR="008440FC" w:rsidRPr="00F55A82" w:rsidRDefault="008440FC" w:rsidP="00850172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F55A82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341" w:type="dxa"/>
            <w:vAlign w:val="center"/>
          </w:tcPr>
          <w:p w14:paraId="668853EE" w14:textId="77777777" w:rsidR="008440FC" w:rsidRPr="00F55A82" w:rsidRDefault="008440FC" w:rsidP="00850172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</w:rPr>
              <w:t>+</w:t>
            </w:r>
          </w:p>
        </w:tc>
        <w:tc>
          <w:tcPr>
            <w:tcW w:w="1606" w:type="dxa"/>
            <w:vAlign w:val="center"/>
          </w:tcPr>
          <w:p w14:paraId="1708BB7D" w14:textId="77777777" w:rsidR="008440FC" w:rsidRPr="00F55A82" w:rsidRDefault="008440FC" w:rsidP="00850172">
            <w:pPr>
              <w:pStyle w:val="ad"/>
              <w:pBdr>
                <w:bottom w:val="single" w:sz="12" w:space="1" w:color="auto"/>
              </w:pBdr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</w:rPr>
              <w:t>Опыт</w:t>
            </w:r>
          </w:p>
          <w:p w14:paraId="450D5EB6" w14:textId="77777777" w:rsidR="008440FC" w:rsidRPr="00F55A82" w:rsidRDefault="008440FC" w:rsidP="00850172">
            <w:pPr>
              <w:pStyle w:val="ad"/>
              <w:pBdr>
                <w:bottom w:val="single" w:sz="12" w:space="1" w:color="auto"/>
              </w:pBdr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</w:rPr>
              <w:t>Участника</w:t>
            </w:r>
          </w:p>
          <w:p w14:paraId="2CF73DB7" w14:textId="77777777" w:rsidR="008440FC" w:rsidRPr="00F55A82" w:rsidRDefault="008440FC" w:rsidP="00850172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</w:rPr>
              <w:t>максимальный</w:t>
            </w:r>
          </w:p>
          <w:p w14:paraId="240767E7" w14:textId="77777777" w:rsidR="008440FC" w:rsidRPr="00F55A82" w:rsidRDefault="008440FC" w:rsidP="00850172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</w:rPr>
              <w:t>опыт среди Участников</w:t>
            </w:r>
          </w:p>
          <w:p w14:paraId="4B29DB44" w14:textId="77777777" w:rsidR="008440FC" w:rsidRPr="00F55A82" w:rsidRDefault="008440FC" w:rsidP="00850172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center"/>
          </w:tcPr>
          <w:p w14:paraId="1FCD8B15" w14:textId="77777777" w:rsidR="008440FC" w:rsidRPr="00F55A82" w:rsidRDefault="008440FC" w:rsidP="00850172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F55A82">
              <w:rPr>
                <w:rFonts w:ascii="Times New Roman" w:hAnsi="Times New Roman"/>
              </w:rPr>
              <w:t>*</w:t>
            </w:r>
          </w:p>
        </w:tc>
        <w:tc>
          <w:tcPr>
            <w:tcW w:w="326" w:type="dxa"/>
            <w:vAlign w:val="center"/>
          </w:tcPr>
          <w:p w14:paraId="2B5D7421" w14:textId="77777777" w:rsidR="008440FC" w:rsidRPr="00F55A82" w:rsidRDefault="008440FC" w:rsidP="00850172">
            <w:pPr>
              <w:pStyle w:val="ad"/>
              <w:tabs>
                <w:tab w:val="left" w:pos="142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F55A82">
              <w:rPr>
                <w:rFonts w:ascii="Times New Roman" w:hAnsi="Times New Roman"/>
                <w:b/>
              </w:rPr>
              <w:t>5</w:t>
            </w:r>
          </w:p>
        </w:tc>
      </w:tr>
    </w:tbl>
    <w:p w14:paraId="2A2E5C2F" w14:textId="77777777" w:rsidR="004700FF" w:rsidRPr="00F55A82" w:rsidRDefault="004700FF" w:rsidP="00850172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4F9337F6" w14:textId="77777777" w:rsidR="004700FF" w:rsidRPr="00F55A82" w:rsidRDefault="004700FF" w:rsidP="00850172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/>
        </w:rPr>
      </w:pPr>
      <w:r w:rsidRPr="00F55A82">
        <w:rPr>
          <w:rFonts w:ascii="Times New Roman" w:hAnsi="Times New Roman"/>
          <w:b/>
          <w:color w:val="000000"/>
        </w:rPr>
        <w:t xml:space="preserve">Итоговая оценка заявки: </w:t>
      </w:r>
    </w:p>
    <w:p w14:paraId="5DD6BDBE" w14:textId="77777777" w:rsidR="004700FF" w:rsidRPr="00F55A82" w:rsidRDefault="004700FF" w:rsidP="00850172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>осуществляется расчет итогового рейтинга по каждой заявке путем сложения рейтингов по каждому критерию оценки заявки, установленному в Документации, каждый из которых равен оценке в баллах по соответствующему критерию, умноженной на коэффициент значимости данного критерия.</w:t>
      </w:r>
    </w:p>
    <w:p w14:paraId="123A1903" w14:textId="77777777" w:rsidR="004700FF" w:rsidRPr="00F55A82" w:rsidRDefault="004700FF" w:rsidP="00850172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>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заявке.</w:t>
      </w:r>
    </w:p>
    <w:p w14:paraId="59DE4CA6" w14:textId="77777777" w:rsidR="004700FF" w:rsidRPr="00F55A82" w:rsidRDefault="004700FF" w:rsidP="00850172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>В случае если несколько заявок имеют одинаковый рейтинг, меньший порядковый номер присваивается заявке, которая поступила ранее других таких заявок.</w:t>
      </w:r>
    </w:p>
    <w:p w14:paraId="402F5DDD" w14:textId="77777777" w:rsidR="004700FF" w:rsidRPr="00F55A82" w:rsidRDefault="004700FF" w:rsidP="00850172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F55A82">
        <w:rPr>
          <w:rFonts w:ascii="Times New Roman" w:hAnsi="Times New Roman"/>
          <w:color w:val="000000"/>
        </w:rPr>
        <w:t>Победителем признается участник, заявке которого присвоен первый номер.</w:t>
      </w:r>
    </w:p>
    <w:p w14:paraId="7430ADCA" w14:textId="77777777" w:rsidR="00544EFA" w:rsidRPr="00F55A82" w:rsidRDefault="00544EFA" w:rsidP="00850172">
      <w:pPr>
        <w:pStyle w:val="ad"/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</w:p>
    <w:p w14:paraId="0A881BAB" w14:textId="77777777" w:rsidR="004700FF" w:rsidRPr="00F55A82" w:rsidRDefault="004700FF" w:rsidP="00850172">
      <w:pPr>
        <w:pStyle w:val="ad"/>
        <w:numPr>
          <w:ilvl w:val="1"/>
          <w:numId w:val="5"/>
        </w:numPr>
        <w:tabs>
          <w:tab w:val="left" w:pos="142"/>
          <w:tab w:val="left" w:pos="993"/>
        </w:tabs>
        <w:spacing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F55A82">
        <w:rPr>
          <w:rFonts w:ascii="Times New Roman" w:hAnsi="Times New Roman"/>
        </w:rPr>
        <w:t>Договор с победителем подписывается не позднее 15 дней с даты опубликования протокола об определении победителя на ЭТП.</w:t>
      </w:r>
    </w:p>
    <w:p w14:paraId="229A1736" w14:textId="77777777" w:rsidR="004700FF" w:rsidRPr="004700FF" w:rsidRDefault="004700FF" w:rsidP="00850172">
      <w:pPr>
        <w:tabs>
          <w:tab w:val="left" w:pos="0"/>
          <w:tab w:val="left" w:pos="993"/>
        </w:tabs>
        <w:jc w:val="both"/>
        <w:rPr>
          <w:sz w:val="22"/>
          <w:szCs w:val="22"/>
        </w:rPr>
      </w:pPr>
    </w:p>
    <w:p w14:paraId="0C792CEA" w14:textId="77777777" w:rsidR="00850172" w:rsidRPr="004700FF" w:rsidRDefault="00850172" w:rsidP="00850172">
      <w:pPr>
        <w:tabs>
          <w:tab w:val="left" w:pos="0"/>
        </w:tabs>
        <w:jc w:val="both"/>
        <w:rPr>
          <w:sz w:val="22"/>
          <w:szCs w:val="22"/>
        </w:rPr>
      </w:pPr>
    </w:p>
    <w:sectPr w:rsidR="00850172" w:rsidRPr="004700FF" w:rsidSect="00850172">
      <w:headerReference w:type="default" r:id="rId9"/>
      <w:pgSz w:w="11906" w:h="16838"/>
      <w:pgMar w:top="2127" w:right="70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7A1DD" w14:textId="77777777" w:rsidR="00601338" w:rsidRDefault="00601338" w:rsidP="00E26637">
      <w:r>
        <w:separator/>
      </w:r>
    </w:p>
  </w:endnote>
  <w:endnote w:type="continuationSeparator" w:id="0">
    <w:p w14:paraId="31C3E108" w14:textId="77777777" w:rsidR="00601338" w:rsidRDefault="00601338" w:rsidP="00E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CCCA0" w14:textId="77777777" w:rsidR="00601338" w:rsidRDefault="00601338" w:rsidP="00E26637">
      <w:r>
        <w:separator/>
      </w:r>
    </w:p>
  </w:footnote>
  <w:footnote w:type="continuationSeparator" w:id="0">
    <w:p w14:paraId="6C363C85" w14:textId="77777777" w:rsidR="00601338" w:rsidRDefault="00601338" w:rsidP="00E2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12C15" w14:textId="20F2462C" w:rsidR="00693854" w:rsidRDefault="00693854" w:rsidP="00693854">
    <w:pPr>
      <w:pStyle w:val="af2"/>
      <w:jc w:val="center"/>
      <w:rPr>
        <w:rFonts w:ascii="Times New Roman" w:hAnsi="Times New Roman"/>
        <w:sz w:val="24"/>
        <w:szCs w:val="24"/>
      </w:rPr>
    </w:pPr>
  </w:p>
  <w:p w14:paraId="097ABD6F" w14:textId="77777777" w:rsidR="00693854" w:rsidRDefault="00693854" w:rsidP="00693854">
    <w:pPr>
      <w:pStyle w:val="af2"/>
      <w:jc w:val="center"/>
      <w:rPr>
        <w:rFonts w:ascii="Times New Roman" w:hAnsi="Times New Roman"/>
        <w:sz w:val="24"/>
        <w:szCs w:val="24"/>
      </w:rPr>
    </w:pPr>
  </w:p>
  <w:tbl>
    <w:tblPr>
      <w:tblStyle w:val="ac"/>
      <w:tblW w:w="102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6"/>
      <w:gridCol w:w="4204"/>
      <w:gridCol w:w="3456"/>
    </w:tblGrid>
    <w:tr w:rsidR="00693854" w14:paraId="4C2854BE" w14:textId="77777777" w:rsidTr="00847140">
      <w:trPr>
        <w:trHeight w:val="1419"/>
      </w:trPr>
      <w:tc>
        <w:tcPr>
          <w:tcW w:w="2552" w:type="dxa"/>
        </w:tcPr>
        <w:p w14:paraId="4194F626" w14:textId="77777777" w:rsidR="00693854" w:rsidRDefault="00693854" w:rsidP="00693854">
          <w:pPr>
            <w:pStyle w:val="af2"/>
            <w:ind w:left="-827"/>
            <w:jc w:val="center"/>
            <w:rPr>
              <w:rFonts w:ascii="Times New Roman" w:hAnsi="Times New Roman"/>
              <w:sz w:val="24"/>
              <w:szCs w:val="24"/>
            </w:rPr>
          </w:pPr>
          <w:r w:rsidRPr="004E2528">
            <w:rPr>
              <w:rFonts w:cs="Calibri"/>
              <w:noProof/>
              <w:color w:val="000000"/>
            </w:rPr>
            <w:drawing>
              <wp:inline distT="0" distB="0" distL="0" distR="0" wp14:anchorId="5769E0B5" wp14:editId="13DE6F40">
                <wp:extent cx="1798320" cy="725170"/>
                <wp:effectExtent l="0" t="0" r="0" b="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14:paraId="0AB3E574" w14:textId="77777777" w:rsidR="00693854" w:rsidRDefault="00693854" w:rsidP="00693854">
          <w:pPr>
            <w:pStyle w:val="af2"/>
            <w:jc w:val="center"/>
          </w:pPr>
          <w:r>
            <w:t xml:space="preserve">Запрос предложений № Р01-2023 (реклама) на размещение </w:t>
          </w:r>
          <w:r w:rsidRPr="008C6D2B">
            <w:rPr>
              <w:rFonts w:ascii="Times New Roman" w:hAnsi="Times New Roman"/>
            </w:rPr>
            <w:t>комплекса видеоэкранов в залах специального обслуживания пассажиров</w:t>
          </w:r>
          <w:r w:rsidRPr="001159F9">
            <w:t xml:space="preserve"> </w:t>
          </w:r>
        </w:p>
        <w:p w14:paraId="327637DB" w14:textId="77777777" w:rsidR="00693854" w:rsidRDefault="00693854" w:rsidP="00693854">
          <w:pPr>
            <w:pStyle w:val="af2"/>
            <w:jc w:val="center"/>
            <w:rPr>
              <w:rFonts w:ascii="Times New Roman" w:hAnsi="Times New Roman"/>
              <w:sz w:val="24"/>
              <w:szCs w:val="24"/>
            </w:rPr>
          </w:pPr>
          <w:r w:rsidRPr="001159F9">
            <w:t>АО «Аэропорт «Мурманск»</w:t>
          </w:r>
        </w:p>
      </w:tc>
      <w:tc>
        <w:tcPr>
          <w:tcW w:w="3402" w:type="dxa"/>
        </w:tcPr>
        <w:p w14:paraId="7C49A68B" w14:textId="77777777" w:rsidR="00693854" w:rsidRDefault="00693854" w:rsidP="00693854">
          <w:pPr>
            <w:pStyle w:val="af2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30872878" w14:textId="77777777" w:rsidR="00693854" w:rsidRDefault="00693854" w:rsidP="00693854">
          <w:pPr>
            <w:pStyle w:val="af2"/>
            <w:jc w:val="center"/>
            <w:rPr>
              <w:rFonts w:ascii="Times New Roman" w:hAnsi="Times New Roman"/>
              <w:sz w:val="24"/>
              <w:szCs w:val="24"/>
            </w:rPr>
          </w:pPr>
          <w:r w:rsidRPr="004E2528">
            <w:rPr>
              <w:noProof/>
              <w:sz w:val="16"/>
              <w:szCs w:val="16"/>
            </w:rPr>
            <w:drawing>
              <wp:inline distT="0" distB="0" distL="0" distR="0" wp14:anchorId="575EA884" wp14:editId="07D9670D">
                <wp:extent cx="2057651" cy="491319"/>
                <wp:effectExtent l="0" t="0" r="0" b="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3582" cy="540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247CBFF" w14:textId="77777777" w:rsidR="00693854" w:rsidRDefault="00693854" w:rsidP="00693854">
    <w:pPr>
      <w:pStyle w:val="a4"/>
      <w:tabs>
        <w:tab w:val="clear" w:pos="4677"/>
        <w:tab w:val="clear" w:pos="9355"/>
        <w:tab w:val="left" w:pos="648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73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707FD9"/>
    <w:multiLevelType w:val="hybridMultilevel"/>
    <w:tmpl w:val="DFF44CD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ACB1864"/>
    <w:multiLevelType w:val="hybridMultilevel"/>
    <w:tmpl w:val="FD6C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674E8"/>
    <w:multiLevelType w:val="hybridMultilevel"/>
    <w:tmpl w:val="BF98A092"/>
    <w:lvl w:ilvl="0" w:tplc="28E665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A8C51F1"/>
    <w:multiLevelType w:val="multilevel"/>
    <w:tmpl w:val="77F20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B8637C8"/>
    <w:multiLevelType w:val="hybridMultilevel"/>
    <w:tmpl w:val="5386D1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74323EA"/>
    <w:multiLevelType w:val="multilevel"/>
    <w:tmpl w:val="EF006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DBC63B3"/>
    <w:multiLevelType w:val="multilevel"/>
    <w:tmpl w:val="28525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77B"/>
    <w:rsid w:val="00025D76"/>
    <w:rsid w:val="000310A4"/>
    <w:rsid w:val="000369F6"/>
    <w:rsid w:val="00063A45"/>
    <w:rsid w:val="00073337"/>
    <w:rsid w:val="0009179A"/>
    <w:rsid w:val="000B3C2D"/>
    <w:rsid w:val="000F63DD"/>
    <w:rsid w:val="000F79D1"/>
    <w:rsid w:val="00102509"/>
    <w:rsid w:val="001032D8"/>
    <w:rsid w:val="00106560"/>
    <w:rsid w:val="00115C6C"/>
    <w:rsid w:val="001330F2"/>
    <w:rsid w:val="00154D7A"/>
    <w:rsid w:val="00161827"/>
    <w:rsid w:val="00166459"/>
    <w:rsid w:val="00167FC4"/>
    <w:rsid w:val="00183AC2"/>
    <w:rsid w:val="0019656D"/>
    <w:rsid w:val="001B1C43"/>
    <w:rsid w:val="001C6735"/>
    <w:rsid w:val="001C6876"/>
    <w:rsid w:val="001D387F"/>
    <w:rsid w:val="001D4C18"/>
    <w:rsid w:val="001E5271"/>
    <w:rsid w:val="001E6FD3"/>
    <w:rsid w:val="0020155C"/>
    <w:rsid w:val="00205B16"/>
    <w:rsid w:val="0023777A"/>
    <w:rsid w:val="00245402"/>
    <w:rsid w:val="00262688"/>
    <w:rsid w:val="0027243B"/>
    <w:rsid w:val="00274D54"/>
    <w:rsid w:val="00283B10"/>
    <w:rsid w:val="002B124E"/>
    <w:rsid w:val="002B5208"/>
    <w:rsid w:val="002C4FBD"/>
    <w:rsid w:val="002C53BD"/>
    <w:rsid w:val="0030378D"/>
    <w:rsid w:val="00312DE8"/>
    <w:rsid w:val="00315C7A"/>
    <w:rsid w:val="00327D36"/>
    <w:rsid w:val="00333EFC"/>
    <w:rsid w:val="00335762"/>
    <w:rsid w:val="00351B84"/>
    <w:rsid w:val="003527D3"/>
    <w:rsid w:val="0037584C"/>
    <w:rsid w:val="00385A4D"/>
    <w:rsid w:val="00386586"/>
    <w:rsid w:val="003D06D0"/>
    <w:rsid w:val="003E2469"/>
    <w:rsid w:val="003E5557"/>
    <w:rsid w:val="003F1A3F"/>
    <w:rsid w:val="00413582"/>
    <w:rsid w:val="00420542"/>
    <w:rsid w:val="00441996"/>
    <w:rsid w:val="00446801"/>
    <w:rsid w:val="004546B4"/>
    <w:rsid w:val="004700FF"/>
    <w:rsid w:val="004C27EA"/>
    <w:rsid w:val="00504213"/>
    <w:rsid w:val="00525B93"/>
    <w:rsid w:val="005268DF"/>
    <w:rsid w:val="00527DF7"/>
    <w:rsid w:val="005441CE"/>
    <w:rsid w:val="00544EFA"/>
    <w:rsid w:val="00551197"/>
    <w:rsid w:val="00570F7E"/>
    <w:rsid w:val="005A73F8"/>
    <w:rsid w:val="005B7D3B"/>
    <w:rsid w:val="00601338"/>
    <w:rsid w:val="006037A0"/>
    <w:rsid w:val="00612849"/>
    <w:rsid w:val="00615932"/>
    <w:rsid w:val="00616646"/>
    <w:rsid w:val="00625A5E"/>
    <w:rsid w:val="00625BBD"/>
    <w:rsid w:val="00627117"/>
    <w:rsid w:val="0064705B"/>
    <w:rsid w:val="00663953"/>
    <w:rsid w:val="006861AB"/>
    <w:rsid w:val="00692376"/>
    <w:rsid w:val="00693854"/>
    <w:rsid w:val="00693D67"/>
    <w:rsid w:val="00696F54"/>
    <w:rsid w:val="006C2B05"/>
    <w:rsid w:val="006C6826"/>
    <w:rsid w:val="006D5587"/>
    <w:rsid w:val="006D6386"/>
    <w:rsid w:val="006E39AC"/>
    <w:rsid w:val="007038FA"/>
    <w:rsid w:val="00711C4C"/>
    <w:rsid w:val="007154F4"/>
    <w:rsid w:val="00730BD9"/>
    <w:rsid w:val="0076392D"/>
    <w:rsid w:val="007647F3"/>
    <w:rsid w:val="00765AA1"/>
    <w:rsid w:val="0077308D"/>
    <w:rsid w:val="007C0C98"/>
    <w:rsid w:val="007C6347"/>
    <w:rsid w:val="007C746F"/>
    <w:rsid w:val="007D38CC"/>
    <w:rsid w:val="007E42E7"/>
    <w:rsid w:val="0080403E"/>
    <w:rsid w:val="00814233"/>
    <w:rsid w:val="00820EF2"/>
    <w:rsid w:val="008258E6"/>
    <w:rsid w:val="008440FC"/>
    <w:rsid w:val="00850172"/>
    <w:rsid w:val="008A7590"/>
    <w:rsid w:val="008C4DDB"/>
    <w:rsid w:val="008C5430"/>
    <w:rsid w:val="008D133D"/>
    <w:rsid w:val="008E36B6"/>
    <w:rsid w:val="008F0417"/>
    <w:rsid w:val="008F6908"/>
    <w:rsid w:val="00910EF2"/>
    <w:rsid w:val="00915881"/>
    <w:rsid w:val="00917B80"/>
    <w:rsid w:val="009224B0"/>
    <w:rsid w:val="00930B61"/>
    <w:rsid w:val="0093276F"/>
    <w:rsid w:val="00945849"/>
    <w:rsid w:val="00953826"/>
    <w:rsid w:val="00970574"/>
    <w:rsid w:val="00974864"/>
    <w:rsid w:val="00974B74"/>
    <w:rsid w:val="0099063A"/>
    <w:rsid w:val="00990852"/>
    <w:rsid w:val="00991A1A"/>
    <w:rsid w:val="00996F51"/>
    <w:rsid w:val="009A2CEE"/>
    <w:rsid w:val="009A4EDB"/>
    <w:rsid w:val="009A74CA"/>
    <w:rsid w:val="009C1C0A"/>
    <w:rsid w:val="009D0F8F"/>
    <w:rsid w:val="009E2ABB"/>
    <w:rsid w:val="009F3F4F"/>
    <w:rsid w:val="00A02ACD"/>
    <w:rsid w:val="00A12C0C"/>
    <w:rsid w:val="00A21C85"/>
    <w:rsid w:val="00A2245D"/>
    <w:rsid w:val="00A519D9"/>
    <w:rsid w:val="00A540D4"/>
    <w:rsid w:val="00A54394"/>
    <w:rsid w:val="00A570C4"/>
    <w:rsid w:val="00A7105B"/>
    <w:rsid w:val="00A801C9"/>
    <w:rsid w:val="00A81F22"/>
    <w:rsid w:val="00A83664"/>
    <w:rsid w:val="00AC038B"/>
    <w:rsid w:val="00AC7CEA"/>
    <w:rsid w:val="00B2693E"/>
    <w:rsid w:val="00B27C82"/>
    <w:rsid w:val="00B41A95"/>
    <w:rsid w:val="00B60509"/>
    <w:rsid w:val="00B77470"/>
    <w:rsid w:val="00B82E2D"/>
    <w:rsid w:val="00B869BD"/>
    <w:rsid w:val="00B94746"/>
    <w:rsid w:val="00BA3838"/>
    <w:rsid w:val="00BB3FF1"/>
    <w:rsid w:val="00BC0A5B"/>
    <w:rsid w:val="00BC1105"/>
    <w:rsid w:val="00BD59F5"/>
    <w:rsid w:val="00BE28F3"/>
    <w:rsid w:val="00BF17D6"/>
    <w:rsid w:val="00BF60D6"/>
    <w:rsid w:val="00BF74BA"/>
    <w:rsid w:val="00C01DEF"/>
    <w:rsid w:val="00C07AF7"/>
    <w:rsid w:val="00C117B4"/>
    <w:rsid w:val="00C13D0F"/>
    <w:rsid w:val="00C2201D"/>
    <w:rsid w:val="00C33E03"/>
    <w:rsid w:val="00C51F67"/>
    <w:rsid w:val="00C6040D"/>
    <w:rsid w:val="00C77F3E"/>
    <w:rsid w:val="00C81ACA"/>
    <w:rsid w:val="00C83297"/>
    <w:rsid w:val="00CA3769"/>
    <w:rsid w:val="00D01669"/>
    <w:rsid w:val="00D1177B"/>
    <w:rsid w:val="00D13F31"/>
    <w:rsid w:val="00D1734F"/>
    <w:rsid w:val="00D209DE"/>
    <w:rsid w:val="00D50C9C"/>
    <w:rsid w:val="00D84D6D"/>
    <w:rsid w:val="00D90C87"/>
    <w:rsid w:val="00D922C2"/>
    <w:rsid w:val="00D92905"/>
    <w:rsid w:val="00DA769F"/>
    <w:rsid w:val="00DB2F6F"/>
    <w:rsid w:val="00DB7AE2"/>
    <w:rsid w:val="00DC0E56"/>
    <w:rsid w:val="00DE1786"/>
    <w:rsid w:val="00E0705E"/>
    <w:rsid w:val="00E20D10"/>
    <w:rsid w:val="00E26637"/>
    <w:rsid w:val="00E350E1"/>
    <w:rsid w:val="00E378E7"/>
    <w:rsid w:val="00E46E78"/>
    <w:rsid w:val="00E47577"/>
    <w:rsid w:val="00E55911"/>
    <w:rsid w:val="00EA0010"/>
    <w:rsid w:val="00EA19F1"/>
    <w:rsid w:val="00EA3833"/>
    <w:rsid w:val="00ED0C6A"/>
    <w:rsid w:val="00ED7578"/>
    <w:rsid w:val="00ED78E2"/>
    <w:rsid w:val="00EE0799"/>
    <w:rsid w:val="00EE2275"/>
    <w:rsid w:val="00EF0698"/>
    <w:rsid w:val="00F0143A"/>
    <w:rsid w:val="00F11919"/>
    <w:rsid w:val="00F362EA"/>
    <w:rsid w:val="00F4594A"/>
    <w:rsid w:val="00F5186D"/>
    <w:rsid w:val="00F51FFB"/>
    <w:rsid w:val="00F55A82"/>
    <w:rsid w:val="00F61163"/>
    <w:rsid w:val="00F63092"/>
    <w:rsid w:val="00F73315"/>
    <w:rsid w:val="00F966C2"/>
    <w:rsid w:val="00FA43AF"/>
    <w:rsid w:val="00FA5AB6"/>
    <w:rsid w:val="00FA7E13"/>
    <w:rsid w:val="00FC09CE"/>
    <w:rsid w:val="00FC2C1B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786DEA3D"/>
  <w15:docId w15:val="{440EFAE1-470C-4BC2-90E6-DFDDE310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77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A3838"/>
    <w:pPr>
      <w:keepNext/>
      <w:ind w:firstLine="56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17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266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26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66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26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BA3838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BA3838"/>
    <w:pPr>
      <w:jc w:val="both"/>
    </w:pPr>
  </w:style>
  <w:style w:type="character" w:customStyle="1" w:styleId="a9">
    <w:name w:val="Основной текст Знак"/>
    <w:link w:val="a8"/>
    <w:uiPriority w:val="99"/>
    <w:rsid w:val="00BA3838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3838"/>
    <w:pPr>
      <w:widowControl w:val="0"/>
    </w:pPr>
    <w:rPr>
      <w:sz w:val="22"/>
      <w:szCs w:val="22"/>
      <w:lang w:val="en-US" w:eastAsia="en-US"/>
    </w:rPr>
  </w:style>
  <w:style w:type="character" w:customStyle="1" w:styleId="aa">
    <w:name w:val="Другое_"/>
    <w:link w:val="ab"/>
    <w:rsid w:val="00625BBD"/>
    <w:rPr>
      <w:shd w:val="clear" w:color="auto" w:fill="FFFFFF"/>
    </w:rPr>
  </w:style>
  <w:style w:type="paragraph" w:customStyle="1" w:styleId="ab">
    <w:name w:val="Другое"/>
    <w:basedOn w:val="a"/>
    <w:link w:val="aa"/>
    <w:rsid w:val="00625BBD"/>
    <w:pPr>
      <w:widowControl w:val="0"/>
      <w:shd w:val="clear" w:color="auto" w:fill="FFFFFF"/>
      <w:ind w:firstLine="400"/>
    </w:pPr>
    <w:rPr>
      <w:rFonts w:ascii="Calibri" w:eastAsia="Calibri" w:hAnsi="Calibri"/>
      <w:sz w:val="20"/>
      <w:szCs w:val="20"/>
    </w:rPr>
  </w:style>
  <w:style w:type="table" w:styleId="ac">
    <w:name w:val="Table Grid"/>
    <w:basedOn w:val="a1"/>
    <w:uiPriority w:val="39"/>
    <w:rsid w:val="0091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E5557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330F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1330F2"/>
    <w:rPr>
      <w:rFonts w:ascii="Segoe UI" w:eastAsia="Times New Roman" w:hAnsi="Segoe UI" w:cs="Segoe UI"/>
      <w:sz w:val="18"/>
      <w:szCs w:val="18"/>
    </w:rPr>
  </w:style>
  <w:style w:type="paragraph" w:styleId="af0">
    <w:name w:val="Body Text Indent"/>
    <w:basedOn w:val="a"/>
    <w:link w:val="af1"/>
    <w:uiPriority w:val="99"/>
    <w:unhideWhenUsed/>
    <w:rsid w:val="006E39A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6E39AC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4700F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qFormat/>
    <w:rsid w:val="006938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up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D8FE-FB39-4027-809D-96F4DA24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Links>
    <vt:vector size="48" baseType="variant">
      <vt:variant>
        <vt:i4>3342336</vt:i4>
      </vt:variant>
      <vt:variant>
        <vt:i4>21</vt:i4>
      </vt:variant>
      <vt:variant>
        <vt:i4>0</vt:i4>
      </vt:variant>
      <vt:variant>
        <vt:i4>5</vt:i4>
      </vt:variant>
      <vt:variant>
        <vt:lpwstr>mailto:HotLine@novaport.ru</vt:lpwstr>
      </vt:variant>
      <vt:variant>
        <vt:lpwstr/>
      </vt:variant>
      <vt:variant>
        <vt:i4>7077946</vt:i4>
      </vt:variant>
      <vt:variant>
        <vt:i4>18</vt:i4>
      </vt:variant>
      <vt:variant>
        <vt:i4>0</vt:i4>
      </vt:variant>
      <vt:variant>
        <vt:i4>5</vt:i4>
      </vt:variant>
      <vt:variant>
        <vt:lpwstr>https://www.zakupki.ru/</vt:lpwstr>
      </vt:variant>
      <vt:variant>
        <vt:lpwstr/>
      </vt:variant>
      <vt:variant>
        <vt:i4>6881340</vt:i4>
      </vt:variant>
      <vt:variant>
        <vt:i4>15</vt:i4>
      </vt:variant>
      <vt:variant>
        <vt:i4>0</vt:i4>
      </vt:variant>
      <vt:variant>
        <vt:i4>5</vt:i4>
      </vt:variant>
      <vt:variant>
        <vt:lpwstr>https://www.aviaperm.ru/partners/arenda</vt:lpwstr>
      </vt:variant>
      <vt:variant>
        <vt:lpwstr/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>https://www.zakupki.ru/</vt:lpwstr>
      </vt:variant>
      <vt:variant>
        <vt:lpwstr/>
      </vt:variant>
      <vt:variant>
        <vt:i4>7077946</vt:i4>
      </vt:variant>
      <vt:variant>
        <vt:i4>9</vt:i4>
      </vt:variant>
      <vt:variant>
        <vt:i4>0</vt:i4>
      </vt:variant>
      <vt:variant>
        <vt:i4>5</vt:i4>
      </vt:variant>
      <vt:variant>
        <vt:lpwstr>https://www.zakupki.ru/</vt:lpwstr>
      </vt:variant>
      <vt:variant>
        <vt:lpwstr/>
      </vt:variant>
      <vt:variant>
        <vt:i4>1966103</vt:i4>
      </vt:variant>
      <vt:variant>
        <vt:i4>6</vt:i4>
      </vt:variant>
      <vt:variant>
        <vt:i4>0</vt:i4>
      </vt:variant>
      <vt:variant>
        <vt:i4>5</vt:i4>
      </vt:variant>
      <vt:variant>
        <vt:lpwstr>mailto:opyakina_ia@aviaperm.ru</vt:lpwstr>
      </vt:variant>
      <vt:variant>
        <vt:lpwstr/>
      </vt:variant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mailto:trutnev_ev@aviaperm.ru</vt:lpwstr>
      </vt:variant>
      <vt:variant>
        <vt:lpwstr/>
      </vt:variant>
      <vt:variant>
        <vt:i4>2949149</vt:i4>
      </vt:variant>
      <vt:variant>
        <vt:i4>0</vt:i4>
      </vt:variant>
      <vt:variant>
        <vt:i4>0</vt:i4>
      </vt:variant>
      <vt:variant>
        <vt:i4>5</vt:i4>
      </vt:variant>
      <vt:variant>
        <vt:lpwstr>mailto:pototskaya@aviaperm.ru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Трутнев Евгений Вячеславович</dc:creator>
  <cp:lastModifiedBy>Денисенко Анастасия Андреевна</cp:lastModifiedBy>
  <cp:revision>18</cp:revision>
  <cp:lastPrinted>2023-02-03T09:23:00Z</cp:lastPrinted>
  <dcterms:created xsi:type="dcterms:W3CDTF">2022-09-09T09:36:00Z</dcterms:created>
  <dcterms:modified xsi:type="dcterms:W3CDTF">2023-09-22T08:05:00Z</dcterms:modified>
</cp:coreProperties>
</file>